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6AD86" w14:textId="77777777" w:rsidR="00867913" w:rsidRDefault="00867913" w:rsidP="00867913">
      <w:pPr>
        <w:jc w:val="center"/>
        <w:rPr>
          <w:rFonts w:hint="eastAsia"/>
          <w:b/>
          <w:bCs/>
        </w:rPr>
      </w:pPr>
    </w:p>
    <w:p w14:paraId="537A1A7D" w14:textId="79CF24E0" w:rsidR="00AA68E4" w:rsidRDefault="00867913" w:rsidP="00867913">
      <w:pPr>
        <w:jc w:val="center"/>
        <w:rPr>
          <w:rFonts w:hint="eastAsia"/>
          <w:b/>
          <w:bCs/>
        </w:rPr>
      </w:pPr>
      <w:r>
        <w:rPr>
          <w:b/>
          <w:bCs/>
        </w:rPr>
        <w:t>RELAZIONE TECNICA PER PIANO ALIENZIONE IMMOBILI</w:t>
      </w:r>
    </w:p>
    <w:p w14:paraId="6FFDE1DF" w14:textId="77777777" w:rsidR="00867913" w:rsidRDefault="00867913" w:rsidP="00867913">
      <w:pPr>
        <w:jc w:val="center"/>
        <w:rPr>
          <w:rFonts w:hint="eastAsia"/>
        </w:rPr>
      </w:pPr>
    </w:p>
    <w:p w14:paraId="0E571CFB" w14:textId="2CF3BC4E" w:rsidR="00AA68E4" w:rsidRDefault="00000000">
      <w:pPr>
        <w:rPr>
          <w:rFonts w:hint="eastAsia"/>
        </w:rPr>
      </w:pPr>
      <w:r>
        <w:rPr>
          <w:u w:val="single"/>
        </w:rPr>
        <w:t>Lotto n.:</w:t>
      </w:r>
      <w:r>
        <w:t xml:space="preserve"> 03/2</w:t>
      </w:r>
      <w:r w:rsidR="00964D04">
        <w:t>5</w:t>
      </w:r>
    </w:p>
    <w:p w14:paraId="6B1F047A" w14:textId="77777777" w:rsidR="00857F77" w:rsidRDefault="00857F77">
      <w:pPr>
        <w:rPr>
          <w:rFonts w:hint="eastAsia"/>
          <w:u w:val="single"/>
        </w:rPr>
      </w:pPr>
    </w:p>
    <w:p w14:paraId="3EFF8E6B" w14:textId="221718CC" w:rsidR="00AA68E4" w:rsidRDefault="00000000">
      <w:pPr>
        <w:rPr>
          <w:rFonts w:hint="eastAsia"/>
        </w:rPr>
      </w:pPr>
      <w:r>
        <w:rPr>
          <w:u w:val="single"/>
        </w:rPr>
        <w:t>Ubicazione:</w:t>
      </w:r>
      <w:r>
        <w:t xml:space="preserve"> Via Girone di Mezzo 36, Pistoia</w:t>
      </w:r>
    </w:p>
    <w:p w14:paraId="6D07726A" w14:textId="77777777" w:rsidR="00AA68E4" w:rsidRDefault="00AA68E4">
      <w:pPr>
        <w:rPr>
          <w:rFonts w:hint="eastAsia"/>
        </w:rPr>
      </w:pPr>
    </w:p>
    <w:p w14:paraId="637FF31B" w14:textId="77777777" w:rsidR="00AA68E4" w:rsidRDefault="00000000">
      <w:pPr>
        <w:rPr>
          <w:rFonts w:hint="eastAsia"/>
        </w:rPr>
      </w:pPr>
      <w:r>
        <w:rPr>
          <w:u w:val="single"/>
        </w:rPr>
        <w:t>Descrizione dell’immobile:</w:t>
      </w:r>
    </w:p>
    <w:p w14:paraId="2A1232E3" w14:textId="78FC6C33" w:rsidR="001155E7" w:rsidRDefault="001155E7" w:rsidP="001155E7">
      <w:pPr>
        <w:jc w:val="both"/>
        <w:rPr>
          <w:rFonts w:hint="eastAsia"/>
        </w:rPr>
      </w:pPr>
      <w:r>
        <w:t xml:space="preserve">Fabbricato colonico di remota costruzione </w:t>
      </w:r>
      <w:r w:rsidR="00A82417">
        <w:t xml:space="preserve">di forma rettangolare </w:t>
      </w:r>
      <w:r>
        <w:t>libero su quattro lati e di due piani fuori terra.</w:t>
      </w:r>
    </w:p>
    <w:p w14:paraId="17370708" w14:textId="78FD3F97" w:rsidR="001155E7" w:rsidRDefault="001155E7" w:rsidP="001155E7">
      <w:pPr>
        <w:rPr>
          <w:rFonts w:hint="eastAsia"/>
        </w:rPr>
      </w:pPr>
      <w:r>
        <w:t xml:space="preserve">Il fabbricato è composto da una unità immobiliare abitativa dislocata ai piani terra (per una modesta porzione) e primo e da una unità immobiliare ad uso deposito dislocata ai piani terra (per la maggior </w:t>
      </w:r>
      <w:r w:rsidR="00A82417">
        <w:t>porzione</w:t>
      </w:r>
      <w:r>
        <w:t xml:space="preserve">) ed a piano primo. </w:t>
      </w:r>
    </w:p>
    <w:p w14:paraId="35158C35" w14:textId="3F55907B" w:rsidR="001155E7" w:rsidRDefault="001155E7" w:rsidP="001155E7">
      <w:pPr>
        <w:rPr>
          <w:rFonts w:hint="eastAsia"/>
        </w:rPr>
      </w:pPr>
      <w:r>
        <w:t>Le due unità immobiliari sono dotate di corte comune (part. 156 sub. 1).</w:t>
      </w:r>
    </w:p>
    <w:p w14:paraId="50AB09C3" w14:textId="77777777" w:rsidR="00AA68E4" w:rsidRDefault="00AA68E4">
      <w:pPr>
        <w:rPr>
          <w:rFonts w:hint="eastAsia"/>
        </w:rPr>
      </w:pPr>
    </w:p>
    <w:p w14:paraId="4CA253C8" w14:textId="77777777" w:rsidR="00AA68E4" w:rsidRDefault="00000000">
      <w:pPr>
        <w:rPr>
          <w:rFonts w:hint="eastAsia"/>
          <w:u w:val="single"/>
        </w:rPr>
      </w:pPr>
      <w:r>
        <w:rPr>
          <w:u w:val="single"/>
        </w:rPr>
        <w:t>Stato attuale del compendio immobiliare:</w:t>
      </w:r>
    </w:p>
    <w:p w14:paraId="0A75069C" w14:textId="77777777" w:rsidR="00AA68E4" w:rsidRDefault="00AA68E4">
      <w:pPr>
        <w:rPr>
          <w:rFonts w:hint="eastAsia"/>
        </w:rPr>
      </w:pPr>
    </w:p>
    <w:p w14:paraId="2DEFFB6F" w14:textId="77777777" w:rsidR="001155E7" w:rsidRDefault="001155E7" w:rsidP="001155E7">
      <w:pPr>
        <w:jc w:val="both"/>
        <w:rPr>
          <w:rFonts w:hint="eastAsia"/>
        </w:rPr>
      </w:pPr>
      <w:r>
        <w:t>Abitazione:</w:t>
      </w:r>
    </w:p>
    <w:p w14:paraId="6A8D95E2" w14:textId="2BC411D0" w:rsidR="001155E7" w:rsidRDefault="001155E7" w:rsidP="001155E7">
      <w:pPr>
        <w:jc w:val="both"/>
        <w:rPr>
          <w:rFonts w:hint="eastAsia"/>
        </w:rPr>
      </w:pPr>
      <w:r>
        <w:t xml:space="preserve">L’unità immobiliare abitativa (part. 156 sub. 3) si presenta in mediocre stato di manutenzione/conservazione, con impianti funzionanti ma non a norma. </w:t>
      </w:r>
    </w:p>
    <w:p w14:paraId="636ED9A2" w14:textId="09633547" w:rsidR="003224DE" w:rsidRDefault="003224DE" w:rsidP="001155E7">
      <w:pPr>
        <w:jc w:val="both"/>
        <w:rPr>
          <w:rFonts w:hint="eastAsia"/>
        </w:rPr>
      </w:pPr>
      <w:r>
        <w:t>Deposito:</w:t>
      </w:r>
    </w:p>
    <w:p w14:paraId="54BBE0A8" w14:textId="0FC3BE79" w:rsidR="001155E7" w:rsidRDefault="001155E7" w:rsidP="001155E7">
      <w:pPr>
        <w:jc w:val="both"/>
        <w:rPr>
          <w:rFonts w:hint="eastAsia"/>
        </w:rPr>
      </w:pPr>
      <w:r>
        <w:t xml:space="preserve">L’unità immobiliare ad uso deposito (part. 156 sub. 2) si presenta in mediocre stato di manutenzione/conservazione. </w:t>
      </w:r>
    </w:p>
    <w:p w14:paraId="468B582D" w14:textId="77777777" w:rsidR="00AA68E4" w:rsidRDefault="00AA68E4">
      <w:pPr>
        <w:rPr>
          <w:rFonts w:hint="eastAsia"/>
        </w:rPr>
      </w:pPr>
    </w:p>
    <w:p w14:paraId="46392691" w14:textId="77777777" w:rsidR="00AA68E4" w:rsidRDefault="00000000">
      <w:pPr>
        <w:rPr>
          <w:rFonts w:hint="eastAsia"/>
          <w:u w:val="single"/>
        </w:rPr>
      </w:pPr>
      <w:r>
        <w:rPr>
          <w:u w:val="single"/>
        </w:rPr>
        <w:t>Destinazione urbanistica attuale:</w:t>
      </w:r>
    </w:p>
    <w:p w14:paraId="198951F5" w14:textId="77777777" w:rsidR="00AA68E4" w:rsidRDefault="00AA68E4">
      <w:pPr>
        <w:rPr>
          <w:rFonts w:hint="eastAsia"/>
        </w:rPr>
      </w:pPr>
    </w:p>
    <w:p w14:paraId="1463E15C" w14:textId="443B2615" w:rsidR="0006212C" w:rsidRDefault="0006212C" w:rsidP="0006212C">
      <w:pPr>
        <w:rPr>
          <w:rFonts w:hint="eastAsia"/>
        </w:rPr>
      </w:pPr>
      <w:r>
        <w:t>Fabbricato (porzione di maggior consistenza):</w:t>
      </w:r>
    </w:p>
    <w:p w14:paraId="56C947AF" w14:textId="10D2339E" w:rsidR="0006212C" w:rsidRDefault="0006212C" w:rsidP="0006212C">
      <w:pPr>
        <w:rPr>
          <w:rFonts w:hint="eastAsia"/>
        </w:rPr>
      </w:pPr>
      <w:r>
        <w:rPr>
          <w:rFonts w:hint="eastAsia"/>
        </w:rPr>
        <w:t>Edificato esistente - Edifici storici (esistenti al 1953</w:t>
      </w:r>
      <w:proofErr w:type="gramStart"/>
      <w:r>
        <w:rPr>
          <w:rFonts w:hint="eastAsia"/>
        </w:rPr>
        <w:t>)</w:t>
      </w:r>
      <w:r>
        <w:t xml:space="preserve"> </w:t>
      </w:r>
      <w:r>
        <w:rPr>
          <w:rFonts w:hint="eastAsia"/>
        </w:rPr>
        <w:t xml:space="preserve"> </w:t>
      </w:r>
      <w:r>
        <w:t>F</w:t>
      </w:r>
      <w:proofErr w:type="gramEnd"/>
      <w:r>
        <w:t>2</w:t>
      </w:r>
    </w:p>
    <w:p w14:paraId="02CFE66F" w14:textId="77777777" w:rsidR="0006212C" w:rsidRDefault="0006212C" w:rsidP="0006212C">
      <w:pPr>
        <w:rPr>
          <w:rFonts w:hint="eastAsia"/>
        </w:rPr>
      </w:pPr>
      <w:r>
        <w:rPr>
          <w:rFonts w:hint="eastAsia"/>
        </w:rPr>
        <w:t>Classificazione tipologica</w:t>
      </w:r>
      <w:r>
        <w:rPr>
          <w:rFonts w:hint="eastAsia"/>
        </w:rPr>
        <w:tab/>
      </w:r>
      <w:r>
        <w:t>F</w:t>
      </w:r>
      <w:r>
        <w:rPr>
          <w:rFonts w:hint="eastAsia"/>
        </w:rPr>
        <w:t xml:space="preserve"> - casa </w:t>
      </w:r>
      <w:r>
        <w:t>rurale</w:t>
      </w:r>
    </w:p>
    <w:p w14:paraId="7CC7EC57" w14:textId="5B5E237F" w:rsidR="0006212C" w:rsidRDefault="0006212C" w:rsidP="0006212C">
      <w:pPr>
        <w:rPr>
          <w:rFonts w:hint="eastAsia"/>
        </w:rPr>
      </w:pPr>
      <w:r>
        <w:rPr>
          <w:rFonts w:hint="eastAsia"/>
        </w:rPr>
        <w:t>Grado di trasformazione</w:t>
      </w:r>
      <w:r>
        <w:rPr>
          <w:rFonts w:hint="eastAsia"/>
        </w:rPr>
        <w:tab/>
      </w:r>
      <w:r>
        <w:t>2</w:t>
      </w:r>
      <w:r>
        <w:rPr>
          <w:rFonts w:hint="eastAsia"/>
        </w:rPr>
        <w:t xml:space="preserve"> </w:t>
      </w:r>
      <w:r>
        <w:t>–</w:t>
      </w:r>
      <w:r>
        <w:rPr>
          <w:rFonts w:hint="eastAsia"/>
        </w:rPr>
        <w:t xml:space="preserve"> </w:t>
      </w:r>
      <w:r>
        <w:t xml:space="preserve">non trasformato </w:t>
      </w:r>
    </w:p>
    <w:p w14:paraId="1CC2B268" w14:textId="77777777" w:rsidR="0006212C" w:rsidRDefault="0006212C" w:rsidP="0006212C">
      <w:pPr>
        <w:rPr>
          <w:rFonts w:hint="eastAsia"/>
        </w:rPr>
      </w:pPr>
    </w:p>
    <w:p w14:paraId="5696BB17" w14:textId="2775DE92" w:rsidR="0006212C" w:rsidRDefault="0006212C" w:rsidP="0006212C">
      <w:pPr>
        <w:rPr>
          <w:rFonts w:hint="eastAsia"/>
        </w:rPr>
      </w:pPr>
      <w:r>
        <w:t>Fabbricato (porzione di minor consistenza):</w:t>
      </w:r>
    </w:p>
    <w:p w14:paraId="6F943F3D" w14:textId="71572E71" w:rsidR="0006212C" w:rsidRDefault="0006212C" w:rsidP="0006212C">
      <w:pPr>
        <w:rPr>
          <w:rFonts w:hint="eastAsia"/>
        </w:rPr>
      </w:pPr>
      <w:r>
        <w:rPr>
          <w:rFonts w:hint="eastAsia"/>
        </w:rPr>
        <w:t>Edificato esistente - Edifici storici (esistenti al 1953</w:t>
      </w:r>
      <w:proofErr w:type="gramStart"/>
      <w:r>
        <w:rPr>
          <w:rFonts w:hint="eastAsia"/>
        </w:rPr>
        <w:t>)</w:t>
      </w:r>
      <w:r>
        <w:t xml:space="preserve"> </w:t>
      </w:r>
      <w:r>
        <w:rPr>
          <w:rFonts w:hint="eastAsia"/>
        </w:rPr>
        <w:t xml:space="preserve"> </w:t>
      </w:r>
      <w:r>
        <w:t>F</w:t>
      </w:r>
      <w:proofErr w:type="gramEnd"/>
      <w:r>
        <w:t>4</w:t>
      </w:r>
    </w:p>
    <w:p w14:paraId="254AF7DB" w14:textId="77777777" w:rsidR="0006212C" w:rsidRDefault="0006212C" w:rsidP="0006212C">
      <w:pPr>
        <w:rPr>
          <w:rFonts w:hint="eastAsia"/>
        </w:rPr>
      </w:pPr>
      <w:r>
        <w:rPr>
          <w:rFonts w:hint="eastAsia"/>
        </w:rPr>
        <w:t>Classificazione tipologica</w:t>
      </w:r>
      <w:r>
        <w:rPr>
          <w:rFonts w:hint="eastAsia"/>
        </w:rPr>
        <w:tab/>
      </w:r>
      <w:r>
        <w:t>F</w:t>
      </w:r>
      <w:r>
        <w:rPr>
          <w:rFonts w:hint="eastAsia"/>
        </w:rPr>
        <w:t xml:space="preserve"> - casa </w:t>
      </w:r>
      <w:r>
        <w:t>rurale</w:t>
      </w:r>
    </w:p>
    <w:p w14:paraId="2FABF05B" w14:textId="7D24CEAC" w:rsidR="0006212C" w:rsidRDefault="0006212C" w:rsidP="0006212C">
      <w:pPr>
        <w:rPr>
          <w:rFonts w:hint="eastAsia"/>
        </w:rPr>
      </w:pPr>
      <w:r>
        <w:rPr>
          <w:rFonts w:hint="eastAsia"/>
        </w:rPr>
        <w:t>Grado di trasformazione</w:t>
      </w:r>
      <w:r>
        <w:rPr>
          <w:rFonts w:hint="eastAsia"/>
        </w:rPr>
        <w:tab/>
      </w:r>
      <w:r>
        <w:t>4</w:t>
      </w:r>
      <w:r>
        <w:rPr>
          <w:rFonts w:hint="eastAsia"/>
        </w:rPr>
        <w:t xml:space="preserve"> </w:t>
      </w:r>
      <w:r>
        <w:t>–</w:t>
      </w:r>
      <w:r>
        <w:rPr>
          <w:rFonts w:hint="eastAsia"/>
        </w:rPr>
        <w:t xml:space="preserve"> </w:t>
      </w:r>
      <w:r w:rsidRPr="0006212C">
        <w:t>trasformato nei caratteri tipologici costruttivi</w:t>
      </w:r>
    </w:p>
    <w:p w14:paraId="4813473A" w14:textId="7230A7F3" w:rsidR="0006212C" w:rsidRDefault="0006212C" w:rsidP="0006212C">
      <w:pPr>
        <w:rPr>
          <w:rFonts w:hint="eastAsia"/>
        </w:rPr>
      </w:pPr>
    </w:p>
    <w:p w14:paraId="34BE0B5E" w14:textId="77777777" w:rsidR="00AA68E4" w:rsidRDefault="00000000">
      <w:pPr>
        <w:rPr>
          <w:rFonts w:hint="eastAsia"/>
          <w:u w:val="single"/>
        </w:rPr>
      </w:pPr>
      <w:r>
        <w:rPr>
          <w:u w:val="single"/>
        </w:rPr>
        <w:t>Titolo di provenienza:</w:t>
      </w:r>
    </w:p>
    <w:p w14:paraId="79C6EBEA" w14:textId="77777777" w:rsidR="00AA68E4" w:rsidRDefault="00000000" w:rsidP="00857F77">
      <w:pPr>
        <w:jc w:val="both"/>
        <w:rPr>
          <w:rFonts w:hint="eastAsia"/>
        </w:rPr>
      </w:pPr>
      <w:r>
        <w:t xml:space="preserve">Il bene è pervenuto agli "ISTITUTI RAGGRUPPATI AZIENDA PUBBLICA ALLA PERSONA" in forza di titoli risalenti ad epoca remota (e comunque ultratrentennali), con la precisazione che l'Istituto proprietario era una I.P.A.B. denominato "ISTITUTI RAGGRUPPATI CONSERVATORIO DEGLI ORFANI E PIA CASA LAVORO CONVERSINI" e che l'attuale denominazione deriva dalla sua trasformazione in Azienda Pubblica di Servizi alla Persona, disposta con decreto emesso dal Presidente della Giunta Regionale Toscana in data 24 marzo 2006, n. 54, ai sensi della L.R. 43/04. </w:t>
      </w:r>
    </w:p>
    <w:p w14:paraId="5F5556E2" w14:textId="77777777" w:rsidR="00AA68E4" w:rsidRDefault="00AA68E4">
      <w:pPr>
        <w:rPr>
          <w:rFonts w:hint="eastAsia"/>
        </w:rPr>
      </w:pPr>
    </w:p>
    <w:p w14:paraId="67F30513" w14:textId="77777777" w:rsidR="00AA68E4" w:rsidRDefault="00000000">
      <w:pPr>
        <w:rPr>
          <w:rFonts w:hint="eastAsia"/>
          <w:u w:val="single"/>
        </w:rPr>
      </w:pPr>
      <w:r>
        <w:rPr>
          <w:u w:val="single"/>
        </w:rPr>
        <w:t>Identificativi catastali:</w:t>
      </w:r>
    </w:p>
    <w:tbl>
      <w:tblPr>
        <w:tblW w:w="9698" w:type="dxa"/>
        <w:tblInd w:w="-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708"/>
        <w:gridCol w:w="988"/>
        <w:gridCol w:w="515"/>
        <w:gridCol w:w="927"/>
        <w:gridCol w:w="1713"/>
        <w:gridCol w:w="2101"/>
        <w:gridCol w:w="2746"/>
      </w:tblGrid>
      <w:tr w:rsidR="00AA68E4" w14:paraId="2669D5ED" w14:textId="77777777" w:rsidTr="0006212C">
        <w:trPr>
          <w:trHeight w:val="509"/>
        </w:trPr>
        <w:tc>
          <w:tcPr>
            <w:tcW w:w="708" w:type="dxa"/>
            <w:vAlign w:val="center"/>
          </w:tcPr>
          <w:p w14:paraId="49EA9A57" w14:textId="77777777" w:rsidR="00AA68E4" w:rsidRDefault="00000000">
            <w:pPr>
              <w:widowControl w:val="0"/>
              <w:jc w:val="center"/>
              <w:rPr>
                <w:rFonts w:hint="eastAsia"/>
              </w:rPr>
            </w:pPr>
            <w:r>
              <w:t>Foglio</w:t>
            </w:r>
          </w:p>
        </w:tc>
        <w:tc>
          <w:tcPr>
            <w:tcW w:w="988" w:type="dxa"/>
            <w:vAlign w:val="center"/>
          </w:tcPr>
          <w:p w14:paraId="482FDFDC" w14:textId="77777777" w:rsidR="00AA68E4" w:rsidRDefault="00000000">
            <w:pPr>
              <w:widowControl w:val="0"/>
              <w:jc w:val="center"/>
              <w:rPr>
                <w:rFonts w:hint="eastAsia"/>
              </w:rPr>
            </w:pPr>
            <w:r>
              <w:t>Particella</w:t>
            </w:r>
          </w:p>
        </w:tc>
        <w:tc>
          <w:tcPr>
            <w:tcW w:w="515" w:type="dxa"/>
            <w:vAlign w:val="center"/>
          </w:tcPr>
          <w:p w14:paraId="6FABD61B" w14:textId="77777777" w:rsidR="00AA68E4" w:rsidRDefault="00000000">
            <w:pPr>
              <w:widowControl w:val="0"/>
              <w:jc w:val="center"/>
              <w:rPr>
                <w:rFonts w:hint="eastAsia"/>
              </w:rPr>
            </w:pPr>
            <w:r>
              <w:t>Sub.</w:t>
            </w:r>
          </w:p>
        </w:tc>
        <w:tc>
          <w:tcPr>
            <w:tcW w:w="927" w:type="dxa"/>
            <w:vAlign w:val="center"/>
          </w:tcPr>
          <w:p w14:paraId="2E41CC2F" w14:textId="77777777" w:rsidR="00AA68E4" w:rsidRDefault="00000000">
            <w:pPr>
              <w:widowControl w:val="0"/>
              <w:jc w:val="center"/>
              <w:rPr>
                <w:rFonts w:hint="eastAsia"/>
              </w:rPr>
            </w:pPr>
            <w:proofErr w:type="spellStart"/>
            <w:r>
              <w:t>Cat</w:t>
            </w:r>
            <w:proofErr w:type="spellEnd"/>
            <w:r>
              <w:t xml:space="preserve">. </w:t>
            </w:r>
            <w:proofErr w:type="spellStart"/>
            <w:r>
              <w:t>Cat</w:t>
            </w:r>
            <w:proofErr w:type="spellEnd"/>
            <w:r>
              <w:t>.</w:t>
            </w:r>
          </w:p>
        </w:tc>
        <w:tc>
          <w:tcPr>
            <w:tcW w:w="1713" w:type="dxa"/>
            <w:vAlign w:val="center"/>
          </w:tcPr>
          <w:p w14:paraId="2D430303" w14:textId="77777777" w:rsidR="00AA68E4" w:rsidRDefault="00000000">
            <w:pPr>
              <w:widowControl w:val="0"/>
              <w:jc w:val="center"/>
              <w:rPr>
                <w:rFonts w:hint="eastAsia"/>
              </w:rPr>
            </w:pPr>
            <w:proofErr w:type="spellStart"/>
            <w:r>
              <w:t>Sup</w:t>
            </w:r>
            <w:proofErr w:type="spellEnd"/>
            <w:r>
              <w:t xml:space="preserve">. </w:t>
            </w:r>
            <w:proofErr w:type="spellStart"/>
            <w:r>
              <w:t>cat</w:t>
            </w:r>
            <w:proofErr w:type="spellEnd"/>
            <w:r>
              <w:t>. tot. mq.</w:t>
            </w:r>
          </w:p>
        </w:tc>
        <w:tc>
          <w:tcPr>
            <w:tcW w:w="2101" w:type="dxa"/>
            <w:vAlign w:val="center"/>
          </w:tcPr>
          <w:p w14:paraId="7ED75F0E" w14:textId="77777777" w:rsidR="00AA68E4" w:rsidRDefault="00000000">
            <w:pPr>
              <w:widowControl w:val="0"/>
              <w:jc w:val="center"/>
              <w:rPr>
                <w:rFonts w:hint="eastAsia"/>
              </w:rPr>
            </w:pPr>
            <w:r>
              <w:t>Rendita</w:t>
            </w:r>
          </w:p>
        </w:tc>
        <w:tc>
          <w:tcPr>
            <w:tcW w:w="2746" w:type="dxa"/>
            <w:vAlign w:val="center"/>
          </w:tcPr>
          <w:p w14:paraId="27669B8A" w14:textId="48938CAB" w:rsidR="00AA68E4" w:rsidRDefault="00857F77">
            <w:pPr>
              <w:widowControl w:val="0"/>
              <w:jc w:val="center"/>
              <w:rPr>
                <w:rFonts w:hint="eastAsia"/>
              </w:rPr>
            </w:pPr>
            <w:r>
              <w:t>Note</w:t>
            </w:r>
          </w:p>
        </w:tc>
      </w:tr>
      <w:tr w:rsidR="0006212C" w14:paraId="6A28727D" w14:textId="77777777" w:rsidTr="0006212C">
        <w:trPr>
          <w:trHeight w:val="276"/>
        </w:trPr>
        <w:tc>
          <w:tcPr>
            <w:tcW w:w="708" w:type="dxa"/>
            <w:shd w:val="clear" w:color="auto" w:fill="auto"/>
            <w:vAlign w:val="bottom"/>
          </w:tcPr>
          <w:p w14:paraId="76A94165" w14:textId="2308F4E3" w:rsidR="0006212C" w:rsidRDefault="0006212C" w:rsidP="00857F77">
            <w:pPr>
              <w:pStyle w:val="Contenutotabella"/>
              <w:jc w:val="center"/>
              <w:rPr>
                <w:rFonts w:ascii="Arial Narrow" w:hAnsi="Arial Narrow" w:cs="Calibri"/>
                <w:color w:val="000000"/>
                <w:sz w:val="22"/>
                <w:szCs w:val="22"/>
              </w:rPr>
            </w:pPr>
            <w:r>
              <w:rPr>
                <w:rFonts w:ascii="Arial Narrow" w:hAnsi="Arial Narrow" w:cs="Calibri"/>
                <w:color w:val="000000"/>
                <w:sz w:val="22"/>
                <w:szCs w:val="22"/>
              </w:rPr>
              <w:t>227</w:t>
            </w:r>
          </w:p>
        </w:tc>
        <w:tc>
          <w:tcPr>
            <w:tcW w:w="988" w:type="dxa"/>
            <w:shd w:val="clear" w:color="auto" w:fill="auto"/>
            <w:vAlign w:val="bottom"/>
          </w:tcPr>
          <w:p w14:paraId="563EAC09" w14:textId="38FD20B4" w:rsidR="0006212C" w:rsidRDefault="0006212C" w:rsidP="00857F77">
            <w:pPr>
              <w:pStyle w:val="Contenutotabella"/>
              <w:jc w:val="center"/>
              <w:rPr>
                <w:rFonts w:ascii="Arial Narrow" w:hAnsi="Arial Narrow" w:cs="Calibri"/>
                <w:color w:val="000000"/>
                <w:sz w:val="22"/>
                <w:szCs w:val="22"/>
              </w:rPr>
            </w:pPr>
            <w:r>
              <w:rPr>
                <w:rFonts w:ascii="Arial Narrow" w:hAnsi="Arial Narrow" w:cs="Calibri"/>
                <w:color w:val="000000"/>
                <w:sz w:val="22"/>
                <w:szCs w:val="22"/>
              </w:rPr>
              <w:t>156</w:t>
            </w:r>
          </w:p>
        </w:tc>
        <w:tc>
          <w:tcPr>
            <w:tcW w:w="515" w:type="dxa"/>
            <w:shd w:val="clear" w:color="auto" w:fill="auto"/>
            <w:vAlign w:val="bottom"/>
          </w:tcPr>
          <w:p w14:paraId="3D5AC849" w14:textId="61DC74A7" w:rsidR="0006212C" w:rsidRDefault="0006212C" w:rsidP="00857F77">
            <w:pPr>
              <w:pStyle w:val="Contenutotabella"/>
              <w:jc w:val="center"/>
              <w:rPr>
                <w:rFonts w:ascii="Arial Narrow" w:hAnsi="Arial Narrow" w:cs="Calibri"/>
                <w:color w:val="000000"/>
                <w:sz w:val="22"/>
                <w:szCs w:val="22"/>
              </w:rPr>
            </w:pPr>
            <w:r>
              <w:rPr>
                <w:rFonts w:ascii="Arial Narrow" w:hAnsi="Arial Narrow" w:cs="Calibri"/>
                <w:color w:val="000000"/>
                <w:sz w:val="22"/>
                <w:szCs w:val="22"/>
              </w:rPr>
              <w:t>1</w:t>
            </w:r>
          </w:p>
        </w:tc>
        <w:tc>
          <w:tcPr>
            <w:tcW w:w="927" w:type="dxa"/>
            <w:shd w:val="clear" w:color="auto" w:fill="auto"/>
            <w:vAlign w:val="bottom"/>
          </w:tcPr>
          <w:p w14:paraId="5EC26B63" w14:textId="427B1AE0" w:rsidR="0006212C" w:rsidRDefault="0006212C" w:rsidP="00857F77">
            <w:pPr>
              <w:pStyle w:val="Contenutotabella"/>
              <w:jc w:val="center"/>
              <w:rPr>
                <w:rFonts w:ascii="Arial Narrow" w:hAnsi="Arial Narrow" w:cs="Calibri"/>
                <w:color w:val="000000"/>
                <w:sz w:val="22"/>
                <w:szCs w:val="22"/>
              </w:rPr>
            </w:pPr>
            <w:r>
              <w:rPr>
                <w:rFonts w:ascii="Arial Narrow" w:hAnsi="Arial Narrow" w:cs="Calibri"/>
                <w:color w:val="000000"/>
                <w:sz w:val="22"/>
                <w:szCs w:val="22"/>
              </w:rPr>
              <w:t>BCNC</w:t>
            </w:r>
          </w:p>
        </w:tc>
        <w:tc>
          <w:tcPr>
            <w:tcW w:w="1713" w:type="dxa"/>
            <w:shd w:val="clear" w:color="auto" w:fill="auto"/>
            <w:vAlign w:val="bottom"/>
          </w:tcPr>
          <w:p w14:paraId="639EB11F" w14:textId="77777777" w:rsidR="0006212C" w:rsidRDefault="0006212C" w:rsidP="00857F77">
            <w:pPr>
              <w:pStyle w:val="Contenutotabella"/>
              <w:jc w:val="right"/>
              <w:rPr>
                <w:rFonts w:ascii="Arial Narrow" w:hAnsi="Arial Narrow" w:cs="Calibri"/>
                <w:color w:val="000000"/>
                <w:sz w:val="22"/>
                <w:szCs w:val="22"/>
              </w:rPr>
            </w:pPr>
          </w:p>
        </w:tc>
        <w:tc>
          <w:tcPr>
            <w:tcW w:w="2101" w:type="dxa"/>
            <w:shd w:val="clear" w:color="auto" w:fill="auto"/>
            <w:vAlign w:val="bottom"/>
          </w:tcPr>
          <w:p w14:paraId="59FDCB46" w14:textId="77777777" w:rsidR="0006212C" w:rsidRDefault="0006212C" w:rsidP="00857F77">
            <w:pPr>
              <w:pStyle w:val="Contenutotabella"/>
              <w:jc w:val="right"/>
              <w:rPr>
                <w:rFonts w:ascii="Arial Narrow" w:hAnsi="Arial Narrow" w:cs="Calibri"/>
                <w:color w:val="000000"/>
                <w:sz w:val="22"/>
                <w:szCs w:val="22"/>
              </w:rPr>
            </w:pPr>
          </w:p>
        </w:tc>
        <w:tc>
          <w:tcPr>
            <w:tcW w:w="2746" w:type="dxa"/>
            <w:vAlign w:val="bottom"/>
          </w:tcPr>
          <w:p w14:paraId="786C3489" w14:textId="6359985E" w:rsidR="0006212C" w:rsidRDefault="0006212C" w:rsidP="0006212C">
            <w:pPr>
              <w:pStyle w:val="Contenutotabella"/>
              <w:jc w:val="center"/>
              <w:rPr>
                <w:rFonts w:ascii="Arial Narrow" w:hAnsi="Arial Narrow"/>
                <w:color w:val="000000"/>
              </w:rPr>
            </w:pPr>
            <w:r>
              <w:rPr>
                <w:rFonts w:ascii="Arial Narrow" w:hAnsi="Arial Narrow"/>
                <w:color w:val="000000"/>
              </w:rPr>
              <w:t>Corte Comune</w:t>
            </w:r>
          </w:p>
        </w:tc>
      </w:tr>
      <w:tr w:rsidR="00857F77" w14:paraId="75C5CE0D" w14:textId="77777777" w:rsidTr="0006212C">
        <w:trPr>
          <w:trHeight w:val="276"/>
        </w:trPr>
        <w:tc>
          <w:tcPr>
            <w:tcW w:w="708" w:type="dxa"/>
            <w:shd w:val="clear" w:color="auto" w:fill="auto"/>
            <w:vAlign w:val="bottom"/>
          </w:tcPr>
          <w:p w14:paraId="4540A1F0" w14:textId="16F87A84" w:rsidR="00857F77" w:rsidRDefault="00857F77" w:rsidP="00857F77">
            <w:pPr>
              <w:pStyle w:val="Contenutotabella"/>
              <w:jc w:val="center"/>
              <w:rPr>
                <w:rFonts w:ascii="Arial Narrow" w:hAnsi="Arial Narrow"/>
                <w:color w:val="000000"/>
              </w:rPr>
            </w:pPr>
            <w:r>
              <w:rPr>
                <w:rFonts w:ascii="Arial Narrow" w:hAnsi="Arial Narrow" w:cs="Calibri"/>
                <w:color w:val="000000"/>
                <w:sz w:val="22"/>
                <w:szCs w:val="22"/>
              </w:rPr>
              <w:t>227</w:t>
            </w:r>
          </w:p>
        </w:tc>
        <w:tc>
          <w:tcPr>
            <w:tcW w:w="988" w:type="dxa"/>
            <w:shd w:val="clear" w:color="auto" w:fill="auto"/>
            <w:vAlign w:val="bottom"/>
          </w:tcPr>
          <w:p w14:paraId="5B9160E8" w14:textId="4CE50923" w:rsidR="00857F77" w:rsidRDefault="00857F77" w:rsidP="00857F77">
            <w:pPr>
              <w:pStyle w:val="Contenutotabella"/>
              <w:jc w:val="center"/>
              <w:rPr>
                <w:rFonts w:ascii="Arial Narrow" w:hAnsi="Arial Narrow"/>
                <w:color w:val="000000"/>
              </w:rPr>
            </w:pPr>
            <w:r>
              <w:rPr>
                <w:rFonts w:ascii="Arial Narrow" w:hAnsi="Arial Narrow" w:cs="Calibri"/>
                <w:color w:val="000000"/>
                <w:sz w:val="22"/>
                <w:szCs w:val="22"/>
              </w:rPr>
              <w:t>156</w:t>
            </w:r>
          </w:p>
        </w:tc>
        <w:tc>
          <w:tcPr>
            <w:tcW w:w="515" w:type="dxa"/>
            <w:shd w:val="clear" w:color="auto" w:fill="auto"/>
            <w:vAlign w:val="bottom"/>
          </w:tcPr>
          <w:p w14:paraId="733F939F" w14:textId="50926D2D" w:rsidR="00857F77" w:rsidRDefault="00857F77" w:rsidP="00857F77">
            <w:pPr>
              <w:pStyle w:val="Contenutotabella"/>
              <w:jc w:val="center"/>
              <w:rPr>
                <w:rFonts w:ascii="Arial Narrow" w:hAnsi="Arial Narrow"/>
                <w:color w:val="000000"/>
              </w:rPr>
            </w:pPr>
            <w:r>
              <w:rPr>
                <w:rFonts w:ascii="Arial Narrow" w:hAnsi="Arial Narrow" w:cs="Calibri"/>
                <w:color w:val="000000"/>
                <w:sz w:val="22"/>
                <w:szCs w:val="22"/>
              </w:rPr>
              <w:t>2</w:t>
            </w:r>
          </w:p>
        </w:tc>
        <w:tc>
          <w:tcPr>
            <w:tcW w:w="927" w:type="dxa"/>
            <w:shd w:val="clear" w:color="auto" w:fill="auto"/>
            <w:vAlign w:val="bottom"/>
          </w:tcPr>
          <w:p w14:paraId="690F37D1" w14:textId="0CF3106E" w:rsidR="00857F77" w:rsidRDefault="00857F77" w:rsidP="00857F77">
            <w:pPr>
              <w:pStyle w:val="Contenutotabella"/>
              <w:jc w:val="center"/>
              <w:rPr>
                <w:rFonts w:ascii="Arial Narrow" w:hAnsi="Arial Narrow"/>
                <w:color w:val="000000"/>
              </w:rPr>
            </w:pPr>
            <w:r>
              <w:rPr>
                <w:rFonts w:ascii="Arial Narrow" w:hAnsi="Arial Narrow" w:cs="Calibri"/>
                <w:color w:val="000000"/>
                <w:sz w:val="22"/>
                <w:szCs w:val="22"/>
              </w:rPr>
              <w:t>C/2</w:t>
            </w:r>
          </w:p>
        </w:tc>
        <w:tc>
          <w:tcPr>
            <w:tcW w:w="1713" w:type="dxa"/>
            <w:shd w:val="clear" w:color="auto" w:fill="auto"/>
            <w:vAlign w:val="bottom"/>
          </w:tcPr>
          <w:p w14:paraId="07DD2CEA" w14:textId="55737337" w:rsidR="00857F77" w:rsidRDefault="00857F77" w:rsidP="00857F77">
            <w:pPr>
              <w:pStyle w:val="Contenutotabella"/>
              <w:jc w:val="right"/>
              <w:rPr>
                <w:rFonts w:ascii="Arial Narrow" w:hAnsi="Arial Narrow"/>
                <w:color w:val="000000"/>
              </w:rPr>
            </w:pPr>
            <w:r>
              <w:rPr>
                <w:rFonts w:ascii="Arial Narrow" w:hAnsi="Arial Narrow" w:cs="Calibri"/>
                <w:color w:val="000000"/>
                <w:sz w:val="22"/>
                <w:szCs w:val="22"/>
              </w:rPr>
              <w:t>335</w:t>
            </w:r>
          </w:p>
        </w:tc>
        <w:tc>
          <w:tcPr>
            <w:tcW w:w="2101" w:type="dxa"/>
            <w:shd w:val="clear" w:color="auto" w:fill="auto"/>
            <w:vAlign w:val="bottom"/>
          </w:tcPr>
          <w:p w14:paraId="4B10B445" w14:textId="349DC685" w:rsidR="00857F77" w:rsidRDefault="00857F77" w:rsidP="00857F77">
            <w:pPr>
              <w:pStyle w:val="Contenutotabella"/>
              <w:jc w:val="right"/>
              <w:rPr>
                <w:rFonts w:hint="eastAsia"/>
                <w:color w:val="000000"/>
              </w:rPr>
            </w:pPr>
            <w:r>
              <w:rPr>
                <w:rFonts w:ascii="Arial Narrow" w:hAnsi="Arial Narrow" w:cs="Calibri"/>
                <w:color w:val="000000"/>
                <w:sz w:val="22"/>
                <w:szCs w:val="22"/>
              </w:rPr>
              <w:t>€ 881,75</w:t>
            </w:r>
          </w:p>
        </w:tc>
        <w:tc>
          <w:tcPr>
            <w:tcW w:w="2746" w:type="dxa"/>
            <w:vAlign w:val="bottom"/>
          </w:tcPr>
          <w:p w14:paraId="5AE09BCC" w14:textId="5F8868D7" w:rsidR="00857F77" w:rsidRDefault="00857F77" w:rsidP="00857F77">
            <w:pPr>
              <w:pStyle w:val="Contenutotabella"/>
              <w:jc w:val="right"/>
              <w:rPr>
                <w:rFonts w:ascii="Arial Narrow" w:hAnsi="Arial Narrow"/>
                <w:color w:val="000000"/>
              </w:rPr>
            </w:pPr>
          </w:p>
        </w:tc>
      </w:tr>
      <w:tr w:rsidR="00857F77" w14:paraId="5CC7E744" w14:textId="77777777" w:rsidTr="0006212C">
        <w:trPr>
          <w:trHeight w:val="276"/>
        </w:trPr>
        <w:tc>
          <w:tcPr>
            <w:tcW w:w="708" w:type="dxa"/>
            <w:shd w:val="clear" w:color="auto" w:fill="auto"/>
            <w:vAlign w:val="bottom"/>
          </w:tcPr>
          <w:p w14:paraId="407ECCF9" w14:textId="59918481" w:rsidR="00857F77" w:rsidRDefault="00857F77" w:rsidP="00857F77">
            <w:pPr>
              <w:pStyle w:val="Contenutotabella"/>
              <w:jc w:val="center"/>
              <w:rPr>
                <w:rFonts w:ascii="Arial Narrow" w:hAnsi="Arial Narrow"/>
                <w:color w:val="000000"/>
              </w:rPr>
            </w:pPr>
            <w:r>
              <w:rPr>
                <w:rFonts w:ascii="Arial Narrow" w:hAnsi="Arial Narrow" w:cs="Calibri"/>
                <w:color w:val="000000"/>
                <w:sz w:val="22"/>
                <w:szCs w:val="22"/>
              </w:rPr>
              <w:t>227</w:t>
            </w:r>
          </w:p>
        </w:tc>
        <w:tc>
          <w:tcPr>
            <w:tcW w:w="988" w:type="dxa"/>
            <w:shd w:val="clear" w:color="auto" w:fill="auto"/>
            <w:vAlign w:val="bottom"/>
          </w:tcPr>
          <w:p w14:paraId="5B8A36DC" w14:textId="79FC8996" w:rsidR="00857F77" w:rsidRDefault="00857F77" w:rsidP="00857F77">
            <w:pPr>
              <w:pStyle w:val="Contenutotabella"/>
              <w:jc w:val="center"/>
              <w:rPr>
                <w:rFonts w:ascii="Arial Narrow" w:hAnsi="Arial Narrow"/>
                <w:color w:val="000000"/>
              </w:rPr>
            </w:pPr>
            <w:r>
              <w:rPr>
                <w:rFonts w:ascii="Arial Narrow" w:hAnsi="Arial Narrow" w:cs="Calibri"/>
                <w:color w:val="000000"/>
                <w:sz w:val="22"/>
                <w:szCs w:val="22"/>
              </w:rPr>
              <w:t>156</w:t>
            </w:r>
          </w:p>
        </w:tc>
        <w:tc>
          <w:tcPr>
            <w:tcW w:w="515" w:type="dxa"/>
            <w:shd w:val="clear" w:color="auto" w:fill="auto"/>
            <w:vAlign w:val="bottom"/>
          </w:tcPr>
          <w:p w14:paraId="60677DEC" w14:textId="2920922C" w:rsidR="00857F77" w:rsidRDefault="00857F77" w:rsidP="00857F77">
            <w:pPr>
              <w:pStyle w:val="Contenutotabella"/>
              <w:jc w:val="center"/>
              <w:rPr>
                <w:rFonts w:ascii="Arial Narrow" w:hAnsi="Arial Narrow"/>
                <w:color w:val="000000"/>
              </w:rPr>
            </w:pPr>
            <w:r>
              <w:rPr>
                <w:rFonts w:ascii="Arial Narrow" w:hAnsi="Arial Narrow" w:cs="Calibri"/>
                <w:color w:val="000000"/>
                <w:sz w:val="22"/>
                <w:szCs w:val="22"/>
              </w:rPr>
              <w:t>3</w:t>
            </w:r>
          </w:p>
        </w:tc>
        <w:tc>
          <w:tcPr>
            <w:tcW w:w="927" w:type="dxa"/>
            <w:shd w:val="clear" w:color="auto" w:fill="auto"/>
            <w:vAlign w:val="bottom"/>
          </w:tcPr>
          <w:p w14:paraId="7D56A511" w14:textId="13D2F3B4" w:rsidR="00857F77" w:rsidRDefault="00857F77" w:rsidP="00857F77">
            <w:pPr>
              <w:pStyle w:val="Contenutotabella"/>
              <w:jc w:val="center"/>
              <w:rPr>
                <w:rFonts w:ascii="Arial Narrow" w:hAnsi="Arial Narrow"/>
                <w:color w:val="000000"/>
              </w:rPr>
            </w:pPr>
            <w:r>
              <w:rPr>
                <w:rFonts w:ascii="Arial Narrow" w:hAnsi="Arial Narrow" w:cs="Calibri"/>
                <w:color w:val="000000"/>
                <w:sz w:val="22"/>
                <w:szCs w:val="22"/>
              </w:rPr>
              <w:t>A/3</w:t>
            </w:r>
          </w:p>
        </w:tc>
        <w:tc>
          <w:tcPr>
            <w:tcW w:w="1713" w:type="dxa"/>
            <w:shd w:val="clear" w:color="auto" w:fill="auto"/>
            <w:vAlign w:val="bottom"/>
          </w:tcPr>
          <w:p w14:paraId="00077152" w14:textId="79FE9C99" w:rsidR="00857F77" w:rsidRDefault="00857F77" w:rsidP="00857F77">
            <w:pPr>
              <w:pStyle w:val="Contenutotabella"/>
              <w:jc w:val="right"/>
              <w:rPr>
                <w:rFonts w:ascii="Arial Narrow" w:hAnsi="Arial Narrow"/>
                <w:color w:val="000000"/>
              </w:rPr>
            </w:pPr>
            <w:r>
              <w:rPr>
                <w:rFonts w:ascii="Arial Narrow" w:hAnsi="Arial Narrow" w:cs="Calibri"/>
                <w:color w:val="000000"/>
                <w:sz w:val="22"/>
                <w:szCs w:val="22"/>
              </w:rPr>
              <w:t>298</w:t>
            </w:r>
          </w:p>
        </w:tc>
        <w:tc>
          <w:tcPr>
            <w:tcW w:w="2101" w:type="dxa"/>
            <w:shd w:val="clear" w:color="auto" w:fill="auto"/>
            <w:vAlign w:val="bottom"/>
          </w:tcPr>
          <w:p w14:paraId="3892F8E2" w14:textId="7163B262" w:rsidR="00857F77" w:rsidRDefault="00857F77" w:rsidP="00857F77">
            <w:pPr>
              <w:pStyle w:val="Contenutotabella"/>
              <w:jc w:val="right"/>
              <w:rPr>
                <w:rFonts w:hint="eastAsia"/>
                <w:color w:val="000000"/>
              </w:rPr>
            </w:pPr>
            <w:r>
              <w:rPr>
                <w:rFonts w:ascii="Arial Narrow" w:hAnsi="Arial Narrow" w:cs="Calibri"/>
                <w:color w:val="000000"/>
                <w:sz w:val="22"/>
                <w:szCs w:val="22"/>
              </w:rPr>
              <w:t>€ 774,69</w:t>
            </w:r>
          </w:p>
        </w:tc>
        <w:tc>
          <w:tcPr>
            <w:tcW w:w="2746" w:type="dxa"/>
            <w:vAlign w:val="bottom"/>
          </w:tcPr>
          <w:p w14:paraId="7962C260" w14:textId="0F2AEF74" w:rsidR="00857F77" w:rsidRDefault="00857F77" w:rsidP="00857F77">
            <w:pPr>
              <w:pStyle w:val="Contenutotabella"/>
              <w:jc w:val="right"/>
              <w:rPr>
                <w:rFonts w:ascii="Arial Narrow" w:hAnsi="Arial Narrow"/>
                <w:color w:val="000000"/>
              </w:rPr>
            </w:pPr>
          </w:p>
        </w:tc>
      </w:tr>
    </w:tbl>
    <w:p w14:paraId="7C00086C" w14:textId="77777777" w:rsidR="00AA68E4" w:rsidRDefault="00AA68E4">
      <w:pPr>
        <w:rPr>
          <w:rFonts w:hint="eastAsia"/>
        </w:rPr>
      </w:pPr>
    </w:p>
    <w:p w14:paraId="2119329C" w14:textId="77777777" w:rsidR="00AA68E4" w:rsidRDefault="00AA68E4">
      <w:pPr>
        <w:rPr>
          <w:rFonts w:hint="eastAsia"/>
        </w:rPr>
      </w:pPr>
    </w:p>
    <w:p w14:paraId="66E6C88C" w14:textId="77777777" w:rsidR="00867913" w:rsidRDefault="00867913" w:rsidP="00867913">
      <w:pPr>
        <w:rPr>
          <w:rFonts w:hint="eastAsia"/>
          <w:u w:val="single"/>
        </w:rPr>
      </w:pPr>
      <w:r>
        <w:rPr>
          <w:u w:val="single"/>
        </w:rPr>
        <w:t>Comunicazioni e vincoli:</w:t>
      </w:r>
    </w:p>
    <w:p w14:paraId="3EA899FF" w14:textId="23BF8A92" w:rsidR="00867913" w:rsidRDefault="00867913" w:rsidP="00867913">
      <w:pPr>
        <w:jc w:val="both"/>
        <w:rPr>
          <w:rFonts w:hint="eastAsia"/>
        </w:rPr>
      </w:pPr>
      <w:bookmarkStart w:id="0" w:name="_Hlk171053572"/>
      <w:r>
        <w:t>La vendita del bene è stata oggetto di comunicazione al Comune di Pistoia ai sensi dell’art. 14 comma 8 L.R. n. 43/</w:t>
      </w:r>
      <w:r w:rsidRPr="00830DF5">
        <w:t>2004</w:t>
      </w:r>
      <w:r>
        <w:t>. Per lo stesso è in corso la richiesta di verifica dell’interesse culturale da parte della competente Soprintendenza. Il bene sarà dunque alienabile al momento del rilascio di tale atto.</w:t>
      </w:r>
    </w:p>
    <w:bookmarkEnd w:id="0"/>
    <w:p w14:paraId="39D786F2" w14:textId="77777777" w:rsidR="00AA68E4" w:rsidRDefault="00AA68E4">
      <w:pPr>
        <w:rPr>
          <w:rFonts w:hint="eastAsia"/>
        </w:rPr>
      </w:pPr>
    </w:p>
    <w:p w14:paraId="4A38C87B" w14:textId="2D1FC912" w:rsidR="00AA68E4" w:rsidRDefault="00000000">
      <w:pPr>
        <w:rPr>
          <w:rFonts w:hint="eastAsia"/>
          <w:u w:val="single"/>
        </w:rPr>
      </w:pPr>
      <w:r>
        <w:rPr>
          <w:u w:val="single"/>
        </w:rPr>
        <w:t>Stima del compendio immobiliare:</w:t>
      </w:r>
    </w:p>
    <w:p w14:paraId="7F6FF53D" w14:textId="77777777" w:rsidR="00AA68E4" w:rsidRDefault="00AA68E4">
      <w:pPr>
        <w:rPr>
          <w:rFonts w:hint="eastAsia"/>
        </w:rPr>
      </w:pPr>
    </w:p>
    <w:tbl>
      <w:tblPr>
        <w:tblW w:w="9560" w:type="dxa"/>
        <w:tblInd w:w="75" w:type="dxa"/>
        <w:tblCellMar>
          <w:left w:w="70" w:type="dxa"/>
          <w:right w:w="70" w:type="dxa"/>
        </w:tblCellMar>
        <w:tblLook w:val="04A0" w:firstRow="1" w:lastRow="0" w:firstColumn="1" w:lastColumn="0" w:noHBand="0" w:noVBand="1"/>
      </w:tblPr>
      <w:tblGrid>
        <w:gridCol w:w="621"/>
        <w:gridCol w:w="12"/>
        <w:gridCol w:w="593"/>
        <w:gridCol w:w="7"/>
        <w:gridCol w:w="528"/>
        <w:gridCol w:w="7"/>
        <w:gridCol w:w="1163"/>
        <w:gridCol w:w="1068"/>
        <w:gridCol w:w="11"/>
        <w:gridCol w:w="1065"/>
        <w:gridCol w:w="13"/>
        <w:gridCol w:w="1100"/>
        <w:gridCol w:w="10"/>
        <w:gridCol w:w="1058"/>
        <w:gridCol w:w="6"/>
        <w:gridCol w:w="1053"/>
        <w:gridCol w:w="1245"/>
      </w:tblGrid>
      <w:tr w:rsidR="006B2772" w:rsidRPr="00DB2F7C" w14:paraId="65171160" w14:textId="77777777" w:rsidTr="006B2772">
        <w:trPr>
          <w:trHeight w:val="1475"/>
        </w:trPr>
        <w:tc>
          <w:tcPr>
            <w:tcW w:w="633" w:type="dxa"/>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14:paraId="6AE68FEA" w14:textId="6048E639" w:rsidR="006B2772" w:rsidRPr="00DB2F7C" w:rsidRDefault="006B2772" w:rsidP="006B2772">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Foglio</w:t>
            </w:r>
          </w:p>
        </w:tc>
        <w:tc>
          <w:tcPr>
            <w:tcW w:w="600" w:type="dxa"/>
            <w:gridSpan w:val="2"/>
            <w:tcBorders>
              <w:top w:val="dotted" w:sz="4" w:space="0" w:color="auto"/>
              <w:left w:val="nil"/>
              <w:bottom w:val="dotted" w:sz="4" w:space="0" w:color="auto"/>
              <w:right w:val="dotted" w:sz="4" w:space="0" w:color="auto"/>
            </w:tcBorders>
            <w:shd w:val="clear" w:color="auto" w:fill="auto"/>
            <w:vAlign w:val="center"/>
            <w:hideMark/>
          </w:tcPr>
          <w:p w14:paraId="2A2BE198" w14:textId="26BDB485" w:rsidR="006B2772" w:rsidRPr="00DB2F7C" w:rsidRDefault="006B2772" w:rsidP="006B2772">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Part.</w:t>
            </w:r>
          </w:p>
        </w:tc>
        <w:tc>
          <w:tcPr>
            <w:tcW w:w="535" w:type="dxa"/>
            <w:gridSpan w:val="2"/>
            <w:tcBorders>
              <w:top w:val="dotted" w:sz="4" w:space="0" w:color="auto"/>
              <w:left w:val="nil"/>
              <w:bottom w:val="dotted" w:sz="4" w:space="0" w:color="auto"/>
              <w:right w:val="dotted" w:sz="4" w:space="0" w:color="auto"/>
            </w:tcBorders>
            <w:shd w:val="clear" w:color="auto" w:fill="auto"/>
            <w:vAlign w:val="center"/>
            <w:hideMark/>
          </w:tcPr>
          <w:p w14:paraId="707A591C" w14:textId="16FDBDAA" w:rsidR="006B2772" w:rsidRPr="00DB2F7C" w:rsidRDefault="006B2772" w:rsidP="006B2772">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Sub.</w:t>
            </w:r>
          </w:p>
        </w:tc>
        <w:tc>
          <w:tcPr>
            <w:tcW w:w="1163" w:type="dxa"/>
            <w:tcBorders>
              <w:top w:val="dotted" w:sz="4" w:space="0" w:color="auto"/>
              <w:left w:val="nil"/>
              <w:bottom w:val="dotted" w:sz="4" w:space="0" w:color="auto"/>
              <w:right w:val="dotted" w:sz="4" w:space="0" w:color="auto"/>
            </w:tcBorders>
            <w:shd w:val="clear" w:color="auto" w:fill="auto"/>
            <w:vAlign w:val="center"/>
            <w:hideMark/>
          </w:tcPr>
          <w:p w14:paraId="20B97FA9" w14:textId="0A360D03" w:rsidR="006B2772" w:rsidRPr="00DB2F7C" w:rsidRDefault="006B2772" w:rsidP="006B2772">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Superficie comm</w:t>
            </w:r>
            <w:r>
              <w:rPr>
                <w:rFonts w:ascii="Arial Narrow" w:eastAsia="Times New Roman" w:hAnsi="Arial Narrow" w:cs="Calibri"/>
                <w:color w:val="000000"/>
                <w:kern w:val="0"/>
                <w:sz w:val="22"/>
                <w:szCs w:val="22"/>
                <w:lang w:eastAsia="it-IT" w:bidi="ar-SA"/>
              </w:rPr>
              <w:t>erciale</w:t>
            </w:r>
            <w:r w:rsidRPr="00DB2F7C">
              <w:rPr>
                <w:rFonts w:ascii="Arial Narrow" w:eastAsia="Times New Roman" w:hAnsi="Arial Narrow" w:cs="Calibri"/>
                <w:color w:val="000000"/>
                <w:kern w:val="0"/>
                <w:sz w:val="22"/>
                <w:szCs w:val="22"/>
                <w:lang w:eastAsia="it-IT" w:bidi="ar-SA"/>
              </w:rPr>
              <w:t xml:space="preserve"> (da </w:t>
            </w:r>
            <w:proofErr w:type="spellStart"/>
            <w:r w:rsidRPr="00DB2F7C">
              <w:rPr>
                <w:rFonts w:ascii="Arial Narrow" w:eastAsia="Times New Roman" w:hAnsi="Arial Narrow" w:cs="Calibri"/>
                <w:color w:val="000000"/>
                <w:kern w:val="0"/>
                <w:sz w:val="22"/>
                <w:szCs w:val="22"/>
                <w:lang w:eastAsia="it-IT" w:bidi="ar-SA"/>
              </w:rPr>
              <w:t>plan</w:t>
            </w:r>
            <w:r>
              <w:rPr>
                <w:rFonts w:ascii="Arial Narrow" w:eastAsia="Times New Roman" w:hAnsi="Arial Narrow" w:cs="Calibri"/>
                <w:color w:val="000000"/>
                <w:kern w:val="0"/>
                <w:sz w:val="22"/>
                <w:szCs w:val="22"/>
                <w:lang w:eastAsia="it-IT" w:bidi="ar-SA"/>
              </w:rPr>
              <w:t>im</w:t>
            </w:r>
            <w:proofErr w:type="spellEnd"/>
            <w:r w:rsidRPr="00DB2F7C">
              <w:rPr>
                <w:rFonts w:ascii="Arial Narrow" w:eastAsia="Times New Roman" w:hAnsi="Arial Narrow" w:cs="Calibri"/>
                <w:color w:val="000000"/>
                <w:kern w:val="0"/>
                <w:sz w:val="22"/>
                <w:szCs w:val="22"/>
                <w:lang w:eastAsia="it-IT" w:bidi="ar-SA"/>
              </w:rPr>
              <w:t xml:space="preserve">. </w:t>
            </w:r>
            <w:proofErr w:type="spellStart"/>
            <w:r w:rsidRPr="00DB2F7C">
              <w:rPr>
                <w:rFonts w:ascii="Arial Narrow" w:eastAsia="Times New Roman" w:hAnsi="Arial Narrow" w:cs="Calibri"/>
                <w:color w:val="000000"/>
                <w:kern w:val="0"/>
                <w:sz w:val="22"/>
                <w:szCs w:val="22"/>
                <w:lang w:eastAsia="it-IT" w:bidi="ar-SA"/>
              </w:rPr>
              <w:t>Cat</w:t>
            </w:r>
            <w:proofErr w:type="spellEnd"/>
            <w:r w:rsidRPr="00DB2F7C">
              <w:rPr>
                <w:rFonts w:ascii="Arial Narrow" w:eastAsia="Times New Roman" w:hAnsi="Arial Narrow" w:cs="Calibri"/>
                <w:color w:val="000000"/>
                <w:kern w:val="0"/>
                <w:sz w:val="22"/>
                <w:szCs w:val="22"/>
                <w:lang w:eastAsia="it-IT" w:bidi="ar-SA"/>
              </w:rPr>
              <w:t>.)</w:t>
            </w:r>
          </w:p>
        </w:tc>
        <w:tc>
          <w:tcPr>
            <w:tcW w:w="1068" w:type="dxa"/>
            <w:tcBorders>
              <w:top w:val="dotted" w:sz="4" w:space="0" w:color="auto"/>
              <w:left w:val="nil"/>
              <w:bottom w:val="dotted" w:sz="4" w:space="0" w:color="auto"/>
              <w:right w:val="dotted" w:sz="4" w:space="0" w:color="auto"/>
            </w:tcBorders>
            <w:shd w:val="clear" w:color="auto" w:fill="auto"/>
            <w:vAlign w:val="center"/>
            <w:hideMark/>
          </w:tcPr>
          <w:p w14:paraId="07632CDF" w14:textId="01BBEDAC" w:rsidR="006B2772" w:rsidRPr="00DB2F7C" w:rsidRDefault="006B2772" w:rsidP="006B2772">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Valore Unitario OMI  </w:t>
            </w:r>
            <w:r>
              <w:rPr>
                <w:rFonts w:ascii="Arial Narrow" w:eastAsia="Times New Roman" w:hAnsi="Arial Narrow" w:cs="Calibri"/>
                <w:color w:val="000000"/>
                <w:kern w:val="0"/>
                <w:sz w:val="22"/>
                <w:szCs w:val="22"/>
                <w:lang w:eastAsia="it-IT" w:bidi="ar-SA"/>
              </w:rPr>
              <w:t>1</w:t>
            </w:r>
            <w:r w:rsidRPr="00DB2F7C">
              <w:rPr>
                <w:rFonts w:ascii="Arial Narrow" w:eastAsia="Times New Roman" w:hAnsi="Arial Narrow" w:cs="Calibri"/>
                <w:color w:val="000000"/>
                <w:kern w:val="0"/>
                <w:sz w:val="22"/>
                <w:szCs w:val="22"/>
                <w:lang w:eastAsia="it-IT" w:bidi="ar-SA"/>
              </w:rPr>
              <w:t xml:space="preserve">° </w:t>
            </w:r>
            <w:proofErr w:type="spellStart"/>
            <w:r w:rsidRPr="00DB2F7C">
              <w:rPr>
                <w:rFonts w:ascii="Arial Narrow" w:eastAsia="Times New Roman" w:hAnsi="Arial Narrow" w:cs="Calibri"/>
                <w:color w:val="000000"/>
                <w:kern w:val="0"/>
                <w:sz w:val="22"/>
                <w:szCs w:val="22"/>
                <w:lang w:eastAsia="it-IT" w:bidi="ar-SA"/>
              </w:rPr>
              <w:t>sem</w:t>
            </w:r>
            <w:proofErr w:type="spellEnd"/>
            <w:r w:rsidRPr="00DB2F7C">
              <w:rPr>
                <w:rFonts w:ascii="Arial Narrow" w:eastAsia="Times New Roman" w:hAnsi="Arial Narrow" w:cs="Calibri"/>
                <w:color w:val="000000"/>
                <w:kern w:val="0"/>
                <w:sz w:val="22"/>
                <w:szCs w:val="22"/>
                <w:lang w:eastAsia="it-IT" w:bidi="ar-SA"/>
              </w:rPr>
              <w:t>. 202</w:t>
            </w:r>
            <w:r>
              <w:rPr>
                <w:rFonts w:ascii="Arial Narrow" w:eastAsia="Times New Roman" w:hAnsi="Arial Narrow" w:cs="Calibri"/>
                <w:color w:val="000000"/>
                <w:kern w:val="0"/>
                <w:sz w:val="22"/>
                <w:szCs w:val="22"/>
                <w:lang w:eastAsia="it-IT" w:bidi="ar-SA"/>
              </w:rPr>
              <w:t xml:space="preserve">4  </w:t>
            </w:r>
            <w:proofErr w:type="gramStart"/>
            <w:r>
              <w:rPr>
                <w:rFonts w:ascii="Arial Narrow" w:eastAsia="Times New Roman" w:hAnsi="Arial Narrow" w:cs="Calibri"/>
                <w:color w:val="000000"/>
                <w:kern w:val="0"/>
                <w:sz w:val="22"/>
                <w:szCs w:val="22"/>
                <w:lang w:eastAsia="it-IT" w:bidi="ar-SA"/>
              </w:rPr>
              <w:t xml:space="preserve">   (</w:t>
            </w:r>
            <w:proofErr w:type="gramEnd"/>
            <w:r>
              <w:rPr>
                <w:rFonts w:ascii="Arial Narrow" w:eastAsia="Times New Roman" w:hAnsi="Arial Narrow" w:cs="Calibri"/>
                <w:color w:val="000000"/>
                <w:kern w:val="0"/>
                <w:sz w:val="22"/>
                <w:szCs w:val="22"/>
                <w:lang w:eastAsia="it-IT" w:bidi="ar-SA"/>
              </w:rPr>
              <w:t>minimo)</w:t>
            </w:r>
          </w:p>
        </w:tc>
        <w:tc>
          <w:tcPr>
            <w:tcW w:w="1076" w:type="dxa"/>
            <w:gridSpan w:val="2"/>
            <w:tcBorders>
              <w:top w:val="dotted" w:sz="4" w:space="0" w:color="auto"/>
              <w:left w:val="nil"/>
              <w:bottom w:val="dotted" w:sz="4" w:space="0" w:color="auto"/>
              <w:right w:val="dotted" w:sz="4" w:space="0" w:color="auto"/>
            </w:tcBorders>
            <w:shd w:val="clear" w:color="auto" w:fill="auto"/>
            <w:vAlign w:val="center"/>
            <w:hideMark/>
          </w:tcPr>
          <w:p w14:paraId="194EF413" w14:textId="77777777" w:rsidR="006B2772" w:rsidRPr="00E94714" w:rsidRDefault="006B2772" w:rsidP="006B2772">
            <w:pPr>
              <w:suppressAutoHyphens w:val="0"/>
              <w:jc w:val="center"/>
              <w:rPr>
                <w:rFonts w:ascii="Arial Narrow" w:eastAsia="Times New Roman" w:hAnsi="Arial Narrow" w:cs="Calibri"/>
                <w:color w:val="000000"/>
                <w:kern w:val="0"/>
                <w:sz w:val="22"/>
                <w:szCs w:val="22"/>
                <w:lang w:eastAsia="it-IT" w:bidi="ar-SA"/>
              </w:rPr>
            </w:pPr>
            <w:r w:rsidRPr="00E94714">
              <w:rPr>
                <w:rFonts w:ascii="Arial Narrow" w:eastAsia="Times New Roman" w:hAnsi="Arial Narrow" w:cs="Calibri"/>
                <w:color w:val="000000"/>
                <w:kern w:val="0"/>
                <w:sz w:val="22"/>
                <w:szCs w:val="22"/>
                <w:lang w:eastAsia="it-IT" w:bidi="ar-SA"/>
              </w:rPr>
              <w:t xml:space="preserve">Valore </w:t>
            </w:r>
          </w:p>
          <w:p w14:paraId="04F631E1" w14:textId="77777777" w:rsidR="006B2772" w:rsidRPr="00E94714" w:rsidRDefault="006B2772" w:rsidP="006B2772">
            <w:pPr>
              <w:suppressAutoHyphens w:val="0"/>
              <w:jc w:val="center"/>
              <w:rPr>
                <w:rFonts w:ascii="Arial Narrow" w:eastAsia="Times New Roman" w:hAnsi="Arial Narrow" w:cs="Calibri"/>
                <w:color w:val="000000"/>
                <w:kern w:val="0"/>
                <w:sz w:val="22"/>
                <w:szCs w:val="22"/>
                <w:lang w:eastAsia="it-IT" w:bidi="ar-SA"/>
              </w:rPr>
            </w:pPr>
            <w:r w:rsidRPr="00E94714">
              <w:rPr>
                <w:rFonts w:ascii="Arial Narrow" w:eastAsia="Times New Roman" w:hAnsi="Arial Narrow" w:cs="Calibri"/>
                <w:color w:val="000000"/>
                <w:kern w:val="0"/>
                <w:sz w:val="22"/>
                <w:szCs w:val="22"/>
                <w:lang w:eastAsia="it-IT" w:bidi="ar-SA"/>
              </w:rPr>
              <w:t xml:space="preserve">Unitario  </w:t>
            </w:r>
          </w:p>
          <w:p w14:paraId="02BD1C84" w14:textId="73E44852" w:rsidR="006B2772" w:rsidRPr="00DB2F7C" w:rsidRDefault="006B2772" w:rsidP="006B2772">
            <w:pPr>
              <w:suppressAutoHyphens w:val="0"/>
              <w:jc w:val="center"/>
              <w:rPr>
                <w:rFonts w:ascii="Arial Narrow" w:eastAsia="Times New Roman" w:hAnsi="Arial Narrow" w:cs="Calibri"/>
                <w:color w:val="000000"/>
                <w:kern w:val="0"/>
                <w:sz w:val="22"/>
                <w:szCs w:val="22"/>
                <w:lang w:eastAsia="it-IT" w:bidi="ar-SA"/>
              </w:rPr>
            </w:pPr>
            <w:r w:rsidRPr="00E94714">
              <w:rPr>
                <w:rFonts w:ascii="Arial Narrow" w:eastAsia="Times New Roman" w:hAnsi="Arial Narrow" w:cs="Calibri"/>
                <w:color w:val="000000"/>
                <w:kern w:val="0"/>
                <w:sz w:val="22"/>
                <w:szCs w:val="22"/>
                <w:lang w:eastAsia="it-IT" w:bidi="ar-SA"/>
              </w:rPr>
              <w:t>Borsino Imm.re 01/2025 (minimo)</w:t>
            </w:r>
          </w:p>
        </w:tc>
        <w:tc>
          <w:tcPr>
            <w:tcW w:w="1123" w:type="dxa"/>
            <w:gridSpan w:val="3"/>
            <w:tcBorders>
              <w:top w:val="dotted" w:sz="4" w:space="0" w:color="auto"/>
              <w:left w:val="nil"/>
              <w:bottom w:val="dotted" w:sz="4" w:space="0" w:color="auto"/>
              <w:right w:val="dotted" w:sz="4" w:space="0" w:color="auto"/>
            </w:tcBorders>
            <w:shd w:val="clear" w:color="auto" w:fill="auto"/>
            <w:vAlign w:val="center"/>
            <w:hideMark/>
          </w:tcPr>
          <w:p w14:paraId="2BFB9B97" w14:textId="72B1399F" w:rsidR="006B2772" w:rsidRPr="00DB2F7C" w:rsidRDefault="006B2772" w:rsidP="006B2772">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Coefficiente comparativo</w:t>
            </w:r>
          </w:p>
        </w:tc>
        <w:tc>
          <w:tcPr>
            <w:tcW w:w="1064" w:type="dxa"/>
            <w:gridSpan w:val="2"/>
            <w:tcBorders>
              <w:top w:val="dotted" w:sz="4" w:space="0" w:color="auto"/>
              <w:left w:val="nil"/>
              <w:bottom w:val="dotted" w:sz="4" w:space="0" w:color="auto"/>
              <w:right w:val="dotted" w:sz="4" w:space="0" w:color="auto"/>
            </w:tcBorders>
            <w:shd w:val="clear" w:color="auto" w:fill="auto"/>
            <w:vAlign w:val="center"/>
            <w:hideMark/>
          </w:tcPr>
          <w:p w14:paraId="59FF9ED3" w14:textId="77777777" w:rsidR="006B2772" w:rsidRDefault="006B2772" w:rsidP="006B2772">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 Valore </w:t>
            </w:r>
          </w:p>
          <w:p w14:paraId="6E8CCD11" w14:textId="3E7CE503" w:rsidR="006B2772" w:rsidRPr="00DB2F7C" w:rsidRDefault="006B2772" w:rsidP="006B2772">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unitario</w:t>
            </w:r>
            <w:r>
              <w:rPr>
                <w:rFonts w:ascii="Arial Narrow" w:eastAsia="Times New Roman" w:hAnsi="Arial Narrow" w:cs="Calibri"/>
                <w:color w:val="000000"/>
                <w:kern w:val="0"/>
                <w:sz w:val="22"/>
                <w:szCs w:val="22"/>
                <w:lang w:eastAsia="it-IT" w:bidi="ar-SA"/>
              </w:rPr>
              <w:t xml:space="preserve"> medio</w:t>
            </w:r>
            <w:r w:rsidRPr="00DB2F7C">
              <w:rPr>
                <w:rFonts w:ascii="Arial Narrow" w:eastAsia="Times New Roman" w:hAnsi="Arial Narrow" w:cs="Calibri"/>
                <w:color w:val="000000"/>
                <w:kern w:val="0"/>
                <w:sz w:val="22"/>
                <w:szCs w:val="22"/>
                <w:lang w:eastAsia="it-IT" w:bidi="ar-SA"/>
              </w:rPr>
              <w:t xml:space="preserve"> comparato </w:t>
            </w:r>
          </w:p>
        </w:tc>
        <w:tc>
          <w:tcPr>
            <w:tcW w:w="1053" w:type="dxa"/>
            <w:tcBorders>
              <w:top w:val="dotted" w:sz="4" w:space="0" w:color="auto"/>
              <w:left w:val="nil"/>
              <w:bottom w:val="dotted" w:sz="4" w:space="0" w:color="auto"/>
              <w:right w:val="dotted" w:sz="4" w:space="0" w:color="auto"/>
            </w:tcBorders>
            <w:shd w:val="clear" w:color="auto" w:fill="auto"/>
            <w:vAlign w:val="center"/>
            <w:hideMark/>
          </w:tcPr>
          <w:p w14:paraId="0612404C" w14:textId="77777777" w:rsidR="006B2772" w:rsidRDefault="006B2772" w:rsidP="006B2772">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 Riduzione per </w:t>
            </w:r>
          </w:p>
          <w:p w14:paraId="2AA3F485" w14:textId="053945B5" w:rsidR="006B2772" w:rsidRPr="00DB2F7C" w:rsidRDefault="006B2772" w:rsidP="006B2772">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immobile locato </w:t>
            </w:r>
          </w:p>
        </w:tc>
        <w:tc>
          <w:tcPr>
            <w:tcW w:w="1245" w:type="dxa"/>
            <w:tcBorders>
              <w:top w:val="dotted" w:sz="4" w:space="0" w:color="auto"/>
              <w:left w:val="nil"/>
              <w:bottom w:val="dotted" w:sz="4" w:space="0" w:color="auto"/>
              <w:right w:val="dotted" w:sz="4" w:space="0" w:color="auto"/>
            </w:tcBorders>
            <w:shd w:val="clear" w:color="auto" w:fill="auto"/>
            <w:vAlign w:val="center"/>
            <w:hideMark/>
          </w:tcPr>
          <w:p w14:paraId="3CBF3484" w14:textId="77777777" w:rsidR="006B2772" w:rsidRDefault="006B2772" w:rsidP="006B2772">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Valore </w:t>
            </w:r>
          </w:p>
          <w:p w14:paraId="6EE86928" w14:textId="0E4E6FFE" w:rsidR="006B2772" w:rsidRPr="00DB2F7C" w:rsidRDefault="006B2772" w:rsidP="006B2772">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commerciale stimato</w:t>
            </w:r>
          </w:p>
        </w:tc>
      </w:tr>
      <w:tr w:rsidR="006B2772" w:rsidRPr="00857F77" w14:paraId="5317F831" w14:textId="77777777" w:rsidTr="006B2772">
        <w:trPr>
          <w:trHeight w:val="330"/>
        </w:trPr>
        <w:tc>
          <w:tcPr>
            <w:tcW w:w="621"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2CA0011C" w14:textId="4467EC3D" w:rsidR="006B2772" w:rsidRPr="00857F77" w:rsidRDefault="006B2772" w:rsidP="006B2772">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227</w:t>
            </w:r>
          </w:p>
        </w:tc>
        <w:tc>
          <w:tcPr>
            <w:tcW w:w="605" w:type="dxa"/>
            <w:gridSpan w:val="2"/>
            <w:tcBorders>
              <w:top w:val="dotted" w:sz="4" w:space="0" w:color="auto"/>
              <w:left w:val="nil"/>
              <w:bottom w:val="dotted" w:sz="4" w:space="0" w:color="auto"/>
              <w:right w:val="dotted" w:sz="4" w:space="0" w:color="auto"/>
            </w:tcBorders>
            <w:shd w:val="clear" w:color="auto" w:fill="auto"/>
            <w:vAlign w:val="bottom"/>
            <w:hideMark/>
          </w:tcPr>
          <w:p w14:paraId="11575276" w14:textId="390DFE1D" w:rsidR="006B2772" w:rsidRPr="00857F77" w:rsidRDefault="006B2772" w:rsidP="006B2772">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156</w:t>
            </w:r>
          </w:p>
        </w:tc>
        <w:tc>
          <w:tcPr>
            <w:tcW w:w="535" w:type="dxa"/>
            <w:gridSpan w:val="2"/>
            <w:tcBorders>
              <w:top w:val="dotted" w:sz="4" w:space="0" w:color="auto"/>
              <w:left w:val="nil"/>
              <w:bottom w:val="dotted" w:sz="4" w:space="0" w:color="auto"/>
              <w:right w:val="dotted" w:sz="4" w:space="0" w:color="auto"/>
            </w:tcBorders>
            <w:shd w:val="clear" w:color="auto" w:fill="auto"/>
            <w:vAlign w:val="bottom"/>
            <w:hideMark/>
          </w:tcPr>
          <w:p w14:paraId="5E0330B0" w14:textId="1CA85652" w:rsidR="006B2772" w:rsidRPr="00857F77" w:rsidRDefault="006B2772" w:rsidP="006B2772">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2</w:t>
            </w:r>
          </w:p>
        </w:tc>
        <w:tc>
          <w:tcPr>
            <w:tcW w:w="1170" w:type="dxa"/>
            <w:gridSpan w:val="2"/>
            <w:tcBorders>
              <w:top w:val="dotted" w:sz="4" w:space="0" w:color="auto"/>
              <w:left w:val="nil"/>
              <w:bottom w:val="dotted" w:sz="4" w:space="0" w:color="auto"/>
              <w:right w:val="dotted" w:sz="4" w:space="0" w:color="auto"/>
            </w:tcBorders>
            <w:shd w:val="clear" w:color="auto" w:fill="auto"/>
            <w:vAlign w:val="bottom"/>
            <w:hideMark/>
          </w:tcPr>
          <w:p w14:paraId="3B6FB624" w14:textId="1E5363FC" w:rsidR="006B2772" w:rsidRPr="00857F77" w:rsidRDefault="006B2772" w:rsidP="006B2772">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333</w:t>
            </w:r>
          </w:p>
        </w:tc>
        <w:tc>
          <w:tcPr>
            <w:tcW w:w="1079" w:type="dxa"/>
            <w:gridSpan w:val="2"/>
            <w:tcBorders>
              <w:top w:val="dotted" w:sz="4" w:space="0" w:color="auto"/>
              <w:left w:val="nil"/>
              <w:bottom w:val="dotted" w:sz="4" w:space="0" w:color="auto"/>
              <w:right w:val="dotted" w:sz="4" w:space="0" w:color="auto"/>
            </w:tcBorders>
            <w:shd w:val="clear" w:color="auto" w:fill="auto"/>
            <w:vAlign w:val="bottom"/>
            <w:hideMark/>
          </w:tcPr>
          <w:p w14:paraId="47AB53A0" w14:textId="521B5421" w:rsidR="006B2772" w:rsidRPr="00857F77" w:rsidRDefault="006B2772" w:rsidP="006B2772">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€ 500,00</w:t>
            </w:r>
          </w:p>
        </w:tc>
        <w:tc>
          <w:tcPr>
            <w:tcW w:w="1078" w:type="dxa"/>
            <w:gridSpan w:val="2"/>
            <w:tcBorders>
              <w:top w:val="dotted" w:sz="4" w:space="0" w:color="auto"/>
              <w:left w:val="nil"/>
              <w:bottom w:val="dotted" w:sz="4" w:space="0" w:color="auto"/>
              <w:right w:val="dotted" w:sz="4" w:space="0" w:color="auto"/>
            </w:tcBorders>
            <w:shd w:val="clear" w:color="auto" w:fill="auto"/>
            <w:vAlign w:val="bottom"/>
            <w:hideMark/>
          </w:tcPr>
          <w:p w14:paraId="12B40515" w14:textId="691AAA2F" w:rsidR="006B2772" w:rsidRPr="00857F77" w:rsidRDefault="006B2772" w:rsidP="006B2772">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€ 351,00</w:t>
            </w:r>
          </w:p>
        </w:tc>
        <w:tc>
          <w:tcPr>
            <w:tcW w:w="1100" w:type="dxa"/>
            <w:tcBorders>
              <w:top w:val="dotted" w:sz="4" w:space="0" w:color="auto"/>
              <w:left w:val="nil"/>
              <w:bottom w:val="dotted" w:sz="4" w:space="0" w:color="auto"/>
              <w:right w:val="dotted" w:sz="4" w:space="0" w:color="auto"/>
            </w:tcBorders>
            <w:shd w:val="clear" w:color="auto" w:fill="auto"/>
            <w:vAlign w:val="bottom"/>
            <w:hideMark/>
          </w:tcPr>
          <w:p w14:paraId="1F33B5F2" w14:textId="71F52231" w:rsidR="006B2772" w:rsidRPr="00857F77" w:rsidRDefault="006B2772" w:rsidP="006B2772">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70,00%</w:t>
            </w:r>
          </w:p>
        </w:tc>
        <w:tc>
          <w:tcPr>
            <w:tcW w:w="1068" w:type="dxa"/>
            <w:gridSpan w:val="2"/>
            <w:tcBorders>
              <w:top w:val="dotted" w:sz="4" w:space="0" w:color="auto"/>
              <w:left w:val="nil"/>
              <w:bottom w:val="dotted" w:sz="4" w:space="0" w:color="auto"/>
              <w:right w:val="dotted" w:sz="4" w:space="0" w:color="auto"/>
            </w:tcBorders>
            <w:shd w:val="clear" w:color="auto" w:fill="auto"/>
            <w:vAlign w:val="bottom"/>
            <w:hideMark/>
          </w:tcPr>
          <w:p w14:paraId="1DD7CB0D" w14:textId="100CF9DB" w:rsidR="006B2772" w:rsidRPr="00867913" w:rsidRDefault="006B2772" w:rsidP="006B2772">
            <w:pPr>
              <w:suppressAutoHyphens w:val="0"/>
              <w:rPr>
                <w:rFonts w:ascii="Arial Narrow" w:eastAsia="Times New Roman" w:hAnsi="Arial Narrow" w:cs="Calibri"/>
                <w:color w:val="000000"/>
                <w:kern w:val="0"/>
                <w:sz w:val="21"/>
                <w:szCs w:val="21"/>
                <w:lang w:eastAsia="it-IT" w:bidi="ar-SA"/>
              </w:rPr>
            </w:pPr>
            <w:r>
              <w:rPr>
                <w:rFonts w:ascii="Arial Narrow" w:hAnsi="Arial Narrow" w:cs="Calibri"/>
                <w:color w:val="000000"/>
                <w:sz w:val="22"/>
                <w:szCs w:val="22"/>
              </w:rPr>
              <w:t xml:space="preserve"> €    297,85 </w:t>
            </w:r>
          </w:p>
        </w:tc>
        <w:tc>
          <w:tcPr>
            <w:tcW w:w="1059" w:type="dxa"/>
            <w:gridSpan w:val="2"/>
            <w:tcBorders>
              <w:top w:val="dotted" w:sz="4" w:space="0" w:color="auto"/>
              <w:left w:val="nil"/>
              <w:bottom w:val="dotted" w:sz="4" w:space="0" w:color="auto"/>
              <w:right w:val="dotted" w:sz="4" w:space="0" w:color="auto"/>
            </w:tcBorders>
            <w:shd w:val="clear" w:color="auto" w:fill="auto"/>
            <w:vAlign w:val="bottom"/>
            <w:hideMark/>
          </w:tcPr>
          <w:p w14:paraId="7A9565CB" w14:textId="66AD030C" w:rsidR="006B2772" w:rsidRPr="00857F77" w:rsidRDefault="006B2772" w:rsidP="006B2772">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95,00%</w:t>
            </w:r>
          </w:p>
        </w:tc>
        <w:tc>
          <w:tcPr>
            <w:tcW w:w="1245" w:type="dxa"/>
            <w:tcBorders>
              <w:top w:val="dotted" w:sz="4" w:space="0" w:color="auto"/>
              <w:left w:val="nil"/>
              <w:bottom w:val="dotted" w:sz="4" w:space="0" w:color="auto"/>
              <w:right w:val="dotted" w:sz="4" w:space="0" w:color="auto"/>
            </w:tcBorders>
            <w:shd w:val="clear" w:color="auto" w:fill="auto"/>
            <w:vAlign w:val="bottom"/>
            <w:hideMark/>
          </w:tcPr>
          <w:p w14:paraId="506F262A" w14:textId="35E7935C" w:rsidR="006B2772" w:rsidRPr="00857F77" w:rsidRDefault="006B2772" w:rsidP="006B2772">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€ 94.224,85</w:t>
            </w:r>
          </w:p>
        </w:tc>
      </w:tr>
      <w:tr w:rsidR="006B2772" w:rsidRPr="00857F77" w14:paraId="7206DA89" w14:textId="77777777" w:rsidTr="006B2772">
        <w:trPr>
          <w:trHeight w:val="330"/>
        </w:trPr>
        <w:tc>
          <w:tcPr>
            <w:tcW w:w="621" w:type="dxa"/>
            <w:tcBorders>
              <w:top w:val="nil"/>
              <w:left w:val="dotted" w:sz="4" w:space="0" w:color="auto"/>
              <w:bottom w:val="dotted" w:sz="4" w:space="0" w:color="auto"/>
              <w:right w:val="dotted" w:sz="4" w:space="0" w:color="auto"/>
            </w:tcBorders>
            <w:shd w:val="clear" w:color="auto" w:fill="auto"/>
            <w:vAlign w:val="bottom"/>
            <w:hideMark/>
          </w:tcPr>
          <w:p w14:paraId="59994EF5" w14:textId="13653658" w:rsidR="006B2772" w:rsidRPr="00857F77" w:rsidRDefault="006B2772" w:rsidP="006B2772">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227</w:t>
            </w:r>
          </w:p>
        </w:tc>
        <w:tc>
          <w:tcPr>
            <w:tcW w:w="605" w:type="dxa"/>
            <w:gridSpan w:val="2"/>
            <w:tcBorders>
              <w:top w:val="nil"/>
              <w:left w:val="nil"/>
              <w:bottom w:val="dotted" w:sz="4" w:space="0" w:color="auto"/>
              <w:right w:val="dotted" w:sz="4" w:space="0" w:color="auto"/>
            </w:tcBorders>
            <w:shd w:val="clear" w:color="auto" w:fill="auto"/>
            <w:vAlign w:val="bottom"/>
            <w:hideMark/>
          </w:tcPr>
          <w:p w14:paraId="69770111" w14:textId="0BA060A7" w:rsidR="006B2772" w:rsidRPr="00857F77" w:rsidRDefault="006B2772" w:rsidP="006B2772">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156</w:t>
            </w:r>
          </w:p>
        </w:tc>
        <w:tc>
          <w:tcPr>
            <w:tcW w:w="535" w:type="dxa"/>
            <w:gridSpan w:val="2"/>
            <w:tcBorders>
              <w:top w:val="nil"/>
              <w:left w:val="nil"/>
              <w:bottom w:val="dotted" w:sz="4" w:space="0" w:color="auto"/>
              <w:right w:val="dotted" w:sz="4" w:space="0" w:color="auto"/>
            </w:tcBorders>
            <w:shd w:val="clear" w:color="auto" w:fill="auto"/>
            <w:vAlign w:val="bottom"/>
            <w:hideMark/>
          </w:tcPr>
          <w:p w14:paraId="1570D0E1" w14:textId="3C5EAA63" w:rsidR="006B2772" w:rsidRPr="00857F77" w:rsidRDefault="006B2772" w:rsidP="006B2772">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3</w:t>
            </w:r>
          </w:p>
        </w:tc>
        <w:tc>
          <w:tcPr>
            <w:tcW w:w="1170" w:type="dxa"/>
            <w:gridSpan w:val="2"/>
            <w:tcBorders>
              <w:top w:val="nil"/>
              <w:left w:val="nil"/>
              <w:bottom w:val="dotted" w:sz="4" w:space="0" w:color="auto"/>
              <w:right w:val="dotted" w:sz="4" w:space="0" w:color="auto"/>
            </w:tcBorders>
            <w:shd w:val="clear" w:color="auto" w:fill="auto"/>
            <w:vAlign w:val="bottom"/>
            <w:hideMark/>
          </w:tcPr>
          <w:p w14:paraId="240A0A34" w14:textId="2D0D1FE9" w:rsidR="006B2772" w:rsidRPr="00857F77" w:rsidRDefault="006B2772" w:rsidP="006B2772">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296</w:t>
            </w:r>
          </w:p>
        </w:tc>
        <w:tc>
          <w:tcPr>
            <w:tcW w:w="1079" w:type="dxa"/>
            <w:gridSpan w:val="2"/>
            <w:tcBorders>
              <w:top w:val="nil"/>
              <w:left w:val="nil"/>
              <w:bottom w:val="dotted" w:sz="4" w:space="0" w:color="auto"/>
              <w:right w:val="dotted" w:sz="4" w:space="0" w:color="auto"/>
            </w:tcBorders>
            <w:shd w:val="clear" w:color="auto" w:fill="auto"/>
            <w:vAlign w:val="bottom"/>
            <w:hideMark/>
          </w:tcPr>
          <w:p w14:paraId="303624CA" w14:textId="0A52BF7B" w:rsidR="006B2772" w:rsidRPr="00857F77" w:rsidRDefault="006B2772" w:rsidP="006B2772">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€ 1.250,00</w:t>
            </w:r>
          </w:p>
        </w:tc>
        <w:tc>
          <w:tcPr>
            <w:tcW w:w="1078" w:type="dxa"/>
            <w:gridSpan w:val="2"/>
            <w:tcBorders>
              <w:top w:val="nil"/>
              <w:left w:val="nil"/>
              <w:bottom w:val="dotted" w:sz="4" w:space="0" w:color="auto"/>
              <w:right w:val="dotted" w:sz="4" w:space="0" w:color="auto"/>
            </w:tcBorders>
            <w:shd w:val="clear" w:color="auto" w:fill="auto"/>
            <w:vAlign w:val="bottom"/>
            <w:hideMark/>
          </w:tcPr>
          <w:p w14:paraId="282E2031" w14:textId="4735A0E3" w:rsidR="006B2772" w:rsidRPr="00857F77" w:rsidRDefault="006B2772" w:rsidP="006B2772">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€ 1.002,00</w:t>
            </w:r>
          </w:p>
        </w:tc>
        <w:tc>
          <w:tcPr>
            <w:tcW w:w="1100" w:type="dxa"/>
            <w:tcBorders>
              <w:top w:val="nil"/>
              <w:left w:val="nil"/>
              <w:bottom w:val="dotted" w:sz="4" w:space="0" w:color="auto"/>
              <w:right w:val="dotted" w:sz="4" w:space="0" w:color="auto"/>
            </w:tcBorders>
            <w:shd w:val="clear" w:color="auto" w:fill="auto"/>
            <w:vAlign w:val="bottom"/>
            <w:hideMark/>
          </w:tcPr>
          <w:p w14:paraId="0C95C43B" w14:textId="51F5C4F8" w:rsidR="006B2772" w:rsidRPr="00857F77" w:rsidRDefault="006B2772" w:rsidP="006B2772">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60,00%</w:t>
            </w:r>
          </w:p>
        </w:tc>
        <w:tc>
          <w:tcPr>
            <w:tcW w:w="1068" w:type="dxa"/>
            <w:gridSpan w:val="2"/>
            <w:tcBorders>
              <w:top w:val="nil"/>
              <w:left w:val="nil"/>
              <w:bottom w:val="dotted" w:sz="4" w:space="0" w:color="auto"/>
              <w:right w:val="dotted" w:sz="4" w:space="0" w:color="auto"/>
            </w:tcBorders>
            <w:shd w:val="clear" w:color="auto" w:fill="auto"/>
            <w:vAlign w:val="bottom"/>
            <w:hideMark/>
          </w:tcPr>
          <w:p w14:paraId="6895C966" w14:textId="3BBE1153" w:rsidR="006B2772" w:rsidRPr="00867913" w:rsidRDefault="006B2772" w:rsidP="006B2772">
            <w:pPr>
              <w:suppressAutoHyphens w:val="0"/>
              <w:rPr>
                <w:rFonts w:ascii="Arial Narrow" w:eastAsia="Times New Roman" w:hAnsi="Arial Narrow" w:cs="Calibri"/>
                <w:color w:val="000000"/>
                <w:kern w:val="0"/>
                <w:sz w:val="21"/>
                <w:szCs w:val="21"/>
                <w:lang w:eastAsia="it-IT" w:bidi="ar-SA"/>
              </w:rPr>
            </w:pPr>
            <w:r>
              <w:rPr>
                <w:rFonts w:ascii="Arial Narrow" w:hAnsi="Arial Narrow" w:cs="Calibri"/>
                <w:color w:val="000000"/>
                <w:sz w:val="22"/>
                <w:szCs w:val="22"/>
              </w:rPr>
              <w:t xml:space="preserve"> €    675,60 </w:t>
            </w:r>
          </w:p>
        </w:tc>
        <w:tc>
          <w:tcPr>
            <w:tcW w:w="1059" w:type="dxa"/>
            <w:gridSpan w:val="2"/>
            <w:tcBorders>
              <w:top w:val="nil"/>
              <w:left w:val="nil"/>
              <w:bottom w:val="dotted" w:sz="4" w:space="0" w:color="auto"/>
              <w:right w:val="dotted" w:sz="4" w:space="0" w:color="auto"/>
            </w:tcBorders>
            <w:shd w:val="clear" w:color="auto" w:fill="auto"/>
            <w:vAlign w:val="bottom"/>
            <w:hideMark/>
          </w:tcPr>
          <w:p w14:paraId="555C3036" w14:textId="3A7DA3AD" w:rsidR="006B2772" w:rsidRPr="00857F77" w:rsidRDefault="006B2772" w:rsidP="006B2772">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95,00%</w:t>
            </w:r>
          </w:p>
        </w:tc>
        <w:tc>
          <w:tcPr>
            <w:tcW w:w="1245" w:type="dxa"/>
            <w:tcBorders>
              <w:top w:val="nil"/>
              <w:left w:val="nil"/>
              <w:bottom w:val="dotted" w:sz="4" w:space="0" w:color="auto"/>
              <w:right w:val="dotted" w:sz="4" w:space="0" w:color="auto"/>
            </w:tcBorders>
            <w:shd w:val="clear" w:color="auto" w:fill="auto"/>
            <w:vAlign w:val="bottom"/>
            <w:hideMark/>
          </w:tcPr>
          <w:p w14:paraId="4CB25F82" w14:textId="037507EF" w:rsidR="006B2772" w:rsidRPr="00857F77" w:rsidRDefault="006B2772" w:rsidP="006B2772">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€ 1.250,00</w:t>
            </w:r>
          </w:p>
        </w:tc>
      </w:tr>
      <w:tr w:rsidR="00867913" w:rsidRPr="00857F77" w14:paraId="33DEA020" w14:textId="77777777" w:rsidTr="006B2772">
        <w:trPr>
          <w:trHeight w:val="330"/>
        </w:trPr>
        <w:tc>
          <w:tcPr>
            <w:tcW w:w="621" w:type="dxa"/>
            <w:tcBorders>
              <w:top w:val="nil"/>
              <w:left w:val="dotted" w:sz="4" w:space="0" w:color="auto"/>
              <w:bottom w:val="dotted" w:sz="4" w:space="0" w:color="auto"/>
              <w:right w:val="dotted" w:sz="4" w:space="0" w:color="auto"/>
            </w:tcBorders>
            <w:shd w:val="clear" w:color="auto" w:fill="auto"/>
            <w:vAlign w:val="bottom"/>
            <w:hideMark/>
          </w:tcPr>
          <w:p w14:paraId="0BFAB195" w14:textId="5B2EE7DF" w:rsidR="00867913" w:rsidRPr="00857F77" w:rsidRDefault="00867913" w:rsidP="00867913">
            <w:pPr>
              <w:suppressAutoHyphens w:val="0"/>
              <w:jc w:val="center"/>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605" w:type="dxa"/>
            <w:gridSpan w:val="2"/>
            <w:tcBorders>
              <w:top w:val="nil"/>
              <w:left w:val="nil"/>
              <w:bottom w:val="dotted" w:sz="4" w:space="0" w:color="auto"/>
              <w:right w:val="dotted" w:sz="4" w:space="0" w:color="auto"/>
            </w:tcBorders>
            <w:shd w:val="clear" w:color="auto" w:fill="auto"/>
            <w:vAlign w:val="bottom"/>
            <w:hideMark/>
          </w:tcPr>
          <w:p w14:paraId="2B7B65B1" w14:textId="6AC02C60" w:rsidR="00867913" w:rsidRPr="00857F77" w:rsidRDefault="00867913" w:rsidP="00867913">
            <w:pPr>
              <w:suppressAutoHyphens w:val="0"/>
              <w:jc w:val="center"/>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535" w:type="dxa"/>
            <w:gridSpan w:val="2"/>
            <w:tcBorders>
              <w:top w:val="nil"/>
              <w:left w:val="nil"/>
              <w:bottom w:val="dotted" w:sz="4" w:space="0" w:color="auto"/>
              <w:right w:val="dotted" w:sz="4" w:space="0" w:color="auto"/>
            </w:tcBorders>
            <w:shd w:val="clear" w:color="auto" w:fill="auto"/>
            <w:vAlign w:val="bottom"/>
            <w:hideMark/>
          </w:tcPr>
          <w:p w14:paraId="37F8F27F" w14:textId="04D4F056" w:rsidR="00867913" w:rsidRPr="00857F77" w:rsidRDefault="00867913" w:rsidP="00867913">
            <w:pPr>
              <w:suppressAutoHyphens w:val="0"/>
              <w:jc w:val="center"/>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170" w:type="dxa"/>
            <w:gridSpan w:val="2"/>
            <w:tcBorders>
              <w:top w:val="nil"/>
              <w:left w:val="nil"/>
              <w:bottom w:val="dotted" w:sz="4" w:space="0" w:color="auto"/>
              <w:right w:val="dotted" w:sz="4" w:space="0" w:color="auto"/>
            </w:tcBorders>
            <w:shd w:val="clear" w:color="auto" w:fill="auto"/>
            <w:vAlign w:val="bottom"/>
            <w:hideMark/>
          </w:tcPr>
          <w:p w14:paraId="647BB8A4" w14:textId="50FB684C" w:rsidR="00867913" w:rsidRPr="00857F77" w:rsidRDefault="00867913" w:rsidP="00867913">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079" w:type="dxa"/>
            <w:gridSpan w:val="2"/>
            <w:tcBorders>
              <w:top w:val="nil"/>
              <w:left w:val="nil"/>
              <w:bottom w:val="dotted" w:sz="4" w:space="0" w:color="auto"/>
              <w:right w:val="dotted" w:sz="4" w:space="0" w:color="auto"/>
            </w:tcBorders>
            <w:shd w:val="clear" w:color="auto" w:fill="auto"/>
            <w:vAlign w:val="bottom"/>
            <w:hideMark/>
          </w:tcPr>
          <w:p w14:paraId="796768DB" w14:textId="580C7D15" w:rsidR="00867913" w:rsidRPr="00857F77" w:rsidRDefault="00867913" w:rsidP="00867913">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078" w:type="dxa"/>
            <w:gridSpan w:val="2"/>
            <w:tcBorders>
              <w:top w:val="nil"/>
              <w:left w:val="nil"/>
              <w:bottom w:val="dotted" w:sz="4" w:space="0" w:color="auto"/>
              <w:right w:val="dotted" w:sz="4" w:space="0" w:color="auto"/>
            </w:tcBorders>
            <w:shd w:val="clear" w:color="auto" w:fill="auto"/>
            <w:vAlign w:val="bottom"/>
            <w:hideMark/>
          </w:tcPr>
          <w:p w14:paraId="0F2E8E60" w14:textId="6E720328" w:rsidR="00867913" w:rsidRPr="00857F77" w:rsidRDefault="00867913" w:rsidP="00867913">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100" w:type="dxa"/>
            <w:tcBorders>
              <w:top w:val="nil"/>
              <w:left w:val="nil"/>
              <w:bottom w:val="dotted" w:sz="4" w:space="0" w:color="auto"/>
              <w:right w:val="dotted" w:sz="4" w:space="0" w:color="auto"/>
            </w:tcBorders>
            <w:shd w:val="clear" w:color="auto" w:fill="auto"/>
            <w:vAlign w:val="bottom"/>
            <w:hideMark/>
          </w:tcPr>
          <w:p w14:paraId="0818B33F" w14:textId="6339A225" w:rsidR="00867913" w:rsidRPr="00857F77" w:rsidRDefault="00867913" w:rsidP="00867913">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068" w:type="dxa"/>
            <w:gridSpan w:val="2"/>
            <w:tcBorders>
              <w:top w:val="nil"/>
              <w:left w:val="nil"/>
              <w:bottom w:val="dotted" w:sz="4" w:space="0" w:color="auto"/>
              <w:right w:val="dotted" w:sz="4" w:space="0" w:color="auto"/>
            </w:tcBorders>
            <w:shd w:val="clear" w:color="auto" w:fill="auto"/>
            <w:vAlign w:val="bottom"/>
            <w:hideMark/>
          </w:tcPr>
          <w:p w14:paraId="36A13E78" w14:textId="02EB6D4D" w:rsidR="00867913" w:rsidRPr="00857F77" w:rsidRDefault="00867913" w:rsidP="00867913">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059" w:type="dxa"/>
            <w:gridSpan w:val="2"/>
            <w:tcBorders>
              <w:top w:val="nil"/>
              <w:left w:val="nil"/>
              <w:bottom w:val="dotted" w:sz="4" w:space="0" w:color="auto"/>
              <w:right w:val="dotted" w:sz="4" w:space="0" w:color="auto"/>
            </w:tcBorders>
            <w:shd w:val="clear" w:color="auto" w:fill="auto"/>
            <w:vAlign w:val="bottom"/>
            <w:hideMark/>
          </w:tcPr>
          <w:p w14:paraId="62E65F7A" w14:textId="7868B5AA" w:rsidR="00867913" w:rsidRPr="00857F77" w:rsidRDefault="00867913" w:rsidP="00867913">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245" w:type="dxa"/>
            <w:tcBorders>
              <w:top w:val="nil"/>
              <w:left w:val="nil"/>
              <w:bottom w:val="dotted" w:sz="4" w:space="0" w:color="auto"/>
              <w:right w:val="dotted" w:sz="4" w:space="0" w:color="auto"/>
            </w:tcBorders>
            <w:shd w:val="clear" w:color="auto" w:fill="auto"/>
            <w:vAlign w:val="bottom"/>
            <w:hideMark/>
          </w:tcPr>
          <w:p w14:paraId="3AE9BC03" w14:textId="295D4B55" w:rsidR="006B2772" w:rsidRPr="006B2772" w:rsidRDefault="00867913" w:rsidP="006B2772">
            <w:pPr>
              <w:suppressAutoHyphens w:val="0"/>
              <w:jc w:val="right"/>
              <w:rPr>
                <w:rFonts w:ascii="Arial Narrow" w:hAnsi="Arial Narrow" w:cs="Calibri"/>
                <w:b/>
                <w:bCs/>
                <w:color w:val="000000"/>
                <w:sz w:val="22"/>
                <w:szCs w:val="22"/>
              </w:rPr>
            </w:pPr>
            <w:r>
              <w:rPr>
                <w:rFonts w:ascii="Arial Narrow" w:hAnsi="Arial Narrow" w:cs="Calibri"/>
                <w:b/>
                <w:bCs/>
                <w:color w:val="000000"/>
                <w:sz w:val="22"/>
                <w:szCs w:val="22"/>
              </w:rPr>
              <w:t xml:space="preserve">€ </w:t>
            </w:r>
            <w:r w:rsidR="006B2772">
              <w:rPr>
                <w:rFonts w:ascii="Arial Narrow" w:hAnsi="Arial Narrow" w:cs="Calibri"/>
                <w:b/>
                <w:bCs/>
                <w:color w:val="000000"/>
                <w:sz w:val="22"/>
                <w:szCs w:val="22"/>
              </w:rPr>
              <w:t>284.203,57</w:t>
            </w:r>
          </w:p>
        </w:tc>
      </w:tr>
    </w:tbl>
    <w:p w14:paraId="05202E35" w14:textId="77777777" w:rsidR="00AA68E4" w:rsidRDefault="00AA68E4">
      <w:pPr>
        <w:rPr>
          <w:rFonts w:hint="eastAsia"/>
        </w:rPr>
      </w:pPr>
    </w:p>
    <w:p w14:paraId="6C83DE2F" w14:textId="77777777" w:rsidR="00857F77" w:rsidRDefault="00857F77" w:rsidP="00857F77">
      <w:pPr>
        <w:rPr>
          <w:rFonts w:hint="eastAsia"/>
          <w:u w:val="single"/>
        </w:rPr>
      </w:pPr>
      <w:r>
        <w:rPr>
          <w:u w:val="single"/>
        </w:rPr>
        <w:t>Note:</w:t>
      </w:r>
    </w:p>
    <w:p w14:paraId="5AC1A928" w14:textId="77777777" w:rsidR="006B2772" w:rsidRPr="00305CED" w:rsidRDefault="006B2772" w:rsidP="006B2772">
      <w:pPr>
        <w:jc w:val="both"/>
        <w:rPr>
          <w:rFonts w:hint="eastAsia"/>
        </w:rPr>
      </w:pPr>
      <w:r>
        <w:t>L</w:t>
      </w:r>
      <w:r w:rsidRPr="00305CED">
        <w:t xml:space="preserve">a stima si basa sul presupposto che gli immobili siano di tipo rurale, privi di abitabilità/agibilità e con impianti </w:t>
      </w:r>
      <w:r>
        <w:t xml:space="preserve">vetusti </w:t>
      </w:r>
      <w:r w:rsidRPr="00305CED">
        <w:t>(ove presenti) e non dotati di certificazioni/dichiarazioni di</w:t>
      </w:r>
      <w:r>
        <w:t xml:space="preserve"> co</w:t>
      </w:r>
      <w:r w:rsidRPr="00305CED">
        <w:t xml:space="preserve">nformità/rispondenza, dotabili di terreno </w:t>
      </w:r>
      <w:r>
        <w:t xml:space="preserve">adiacente o limitrofo </w:t>
      </w:r>
      <w:r w:rsidRPr="00305CED">
        <w:t xml:space="preserve">per la superficie minima </w:t>
      </w:r>
      <w:r>
        <w:t xml:space="preserve">attualmente </w:t>
      </w:r>
      <w:r w:rsidRPr="00305CED">
        <w:t xml:space="preserve">necessaria alla deruralizzazione. </w:t>
      </w:r>
    </w:p>
    <w:p w14:paraId="52834AA2" w14:textId="7CEE3504" w:rsidR="006B2772" w:rsidRPr="00305CED" w:rsidRDefault="006B2772" w:rsidP="006B2772">
      <w:pPr>
        <w:jc w:val="both"/>
        <w:rPr>
          <w:rFonts w:hint="eastAsia"/>
        </w:rPr>
      </w:pPr>
      <w:r w:rsidRPr="00305CED">
        <w:t xml:space="preserve">La stima tiene conto delle verifiche di </w:t>
      </w:r>
      <w:r>
        <w:t>r</w:t>
      </w:r>
      <w:r w:rsidRPr="00305CED">
        <w:t xml:space="preserve">egolarità </w:t>
      </w:r>
      <w:r>
        <w:t xml:space="preserve">urbanistico-edilizia e </w:t>
      </w:r>
      <w:r w:rsidRPr="00305CED">
        <w:t xml:space="preserve">catastale </w:t>
      </w:r>
      <w:r>
        <w:t xml:space="preserve">eseguite </w:t>
      </w:r>
      <w:r w:rsidRPr="00305CED">
        <w:t>a cura dell’Azienda alienante, compres</w:t>
      </w:r>
      <w:r>
        <w:t xml:space="preserve">i gli </w:t>
      </w:r>
      <w:r w:rsidRPr="00305CED">
        <w:t xml:space="preserve">oneri </w:t>
      </w:r>
      <w:r>
        <w:t xml:space="preserve">per le </w:t>
      </w:r>
      <w:r w:rsidRPr="00305CED">
        <w:t>eventual</w:t>
      </w:r>
      <w:r>
        <w:t>i</w:t>
      </w:r>
      <w:r w:rsidRPr="00305CED">
        <w:t xml:space="preserve"> regolarizzazion</w:t>
      </w:r>
      <w:r>
        <w:t>i</w:t>
      </w:r>
      <w:r w:rsidRPr="00305CED">
        <w:t xml:space="preserve"> e</w:t>
      </w:r>
      <w:r>
        <w:t xml:space="preserve"> quelli per la redazione e la richiesta di </w:t>
      </w:r>
      <w:r w:rsidRPr="00305CED">
        <w:t>A</w:t>
      </w:r>
      <w:r>
        <w:t>.</w:t>
      </w:r>
      <w:r w:rsidRPr="00305CED">
        <w:t>P</w:t>
      </w:r>
      <w:r>
        <w:t>.</w:t>
      </w:r>
      <w:r w:rsidRPr="00305CED">
        <w:t>E</w:t>
      </w:r>
      <w:r>
        <w:t>.</w:t>
      </w:r>
      <w:r w:rsidRPr="00305CED">
        <w:t xml:space="preserve"> </w:t>
      </w:r>
      <w:r>
        <w:t xml:space="preserve">(per le porzioni abitative) </w:t>
      </w:r>
      <w:r w:rsidRPr="00305CED">
        <w:t xml:space="preserve">e </w:t>
      </w:r>
      <w:r>
        <w:t xml:space="preserve">del </w:t>
      </w:r>
      <w:r w:rsidRPr="00305CED">
        <w:t>C</w:t>
      </w:r>
      <w:r>
        <w:t>.</w:t>
      </w:r>
      <w:r w:rsidRPr="00305CED">
        <w:t>D</w:t>
      </w:r>
      <w:r>
        <w:t>.</w:t>
      </w:r>
      <w:r w:rsidRPr="00305CED">
        <w:t>U.</w:t>
      </w:r>
      <w:r>
        <w:t xml:space="preserve"> (per eventuali terreni). A tal riguardo si fa espresso rimando alla relazione a firma del Geom. Costantino Melani redatta in data </w:t>
      </w:r>
      <w:r>
        <w:t>26</w:t>
      </w:r>
      <w:r>
        <w:t>.11.2024.</w:t>
      </w:r>
    </w:p>
    <w:p w14:paraId="11D3004C" w14:textId="77777777" w:rsidR="006B2772" w:rsidRPr="00305CED" w:rsidRDefault="006B2772" w:rsidP="006B2772">
      <w:pPr>
        <w:jc w:val="both"/>
        <w:rPr>
          <w:rFonts w:hint="eastAsia"/>
        </w:rPr>
      </w:pPr>
      <w:r w:rsidRPr="00305CED">
        <w:t xml:space="preserve">Restano a carico della parte acquirente le pratiche edilizie e catastali ed i relativi oneri verdi per la deruralizzazione </w:t>
      </w:r>
      <w:r>
        <w:t xml:space="preserve">dei fabbricati </w:t>
      </w:r>
      <w:r w:rsidRPr="00305CED">
        <w:t xml:space="preserve">e </w:t>
      </w:r>
      <w:r>
        <w:t xml:space="preserve">per </w:t>
      </w:r>
      <w:r w:rsidRPr="00305CED">
        <w:t>il frazionamento del terreno pertinenz</w:t>
      </w:r>
      <w:r>
        <w:t xml:space="preserve">iale </w:t>
      </w:r>
      <w:r w:rsidRPr="00305CED">
        <w:t>previsto per legge</w:t>
      </w:r>
      <w:r>
        <w:t xml:space="preserve"> sempre ai fini della deruralizzazione</w:t>
      </w:r>
      <w:r w:rsidRPr="00305CED">
        <w:t xml:space="preserve">. </w:t>
      </w:r>
    </w:p>
    <w:p w14:paraId="198AF879" w14:textId="77777777" w:rsidR="00857F77" w:rsidRDefault="00857F77" w:rsidP="00857F77">
      <w:pPr>
        <w:rPr>
          <w:rFonts w:hint="eastAsia"/>
        </w:rPr>
      </w:pPr>
    </w:p>
    <w:p w14:paraId="32ABEA63" w14:textId="692F301E" w:rsidR="00867913" w:rsidRPr="00823699" w:rsidRDefault="00867913" w:rsidP="00867913">
      <w:pPr>
        <w:jc w:val="both"/>
        <w:rPr>
          <w:rFonts w:hint="eastAsia"/>
        </w:rPr>
      </w:pPr>
      <w:r w:rsidRPr="00823699">
        <w:t xml:space="preserve">Il bene risulta locato per le porzioni identificate dalla particella </w:t>
      </w:r>
      <w:r>
        <w:t>156</w:t>
      </w:r>
      <w:r w:rsidRPr="00823699">
        <w:t xml:space="preserve"> sub. </w:t>
      </w:r>
      <w:r>
        <w:t>2, 3</w:t>
      </w:r>
      <w:r w:rsidRPr="00823699">
        <w:t xml:space="preserve"> fino a</w:t>
      </w:r>
      <w:r>
        <w:t xml:space="preserve"> novembre 2025</w:t>
      </w:r>
      <w:r w:rsidRPr="00823699">
        <w:t xml:space="preserve">. </w:t>
      </w:r>
    </w:p>
    <w:p w14:paraId="58220DB5" w14:textId="77777777" w:rsidR="00857F77" w:rsidRDefault="00857F77" w:rsidP="00857F77">
      <w:pPr>
        <w:rPr>
          <w:rFonts w:hint="eastAsia"/>
        </w:rPr>
      </w:pPr>
    </w:p>
    <w:p w14:paraId="2D74BB49" w14:textId="67A5E7CB" w:rsidR="00857F77" w:rsidRDefault="00857F77" w:rsidP="00857F77">
      <w:pPr>
        <w:rPr>
          <w:rFonts w:hint="eastAsia"/>
          <w:i/>
          <w:iCs/>
        </w:rPr>
      </w:pPr>
      <w:r>
        <w:rPr>
          <w:i/>
          <w:iCs/>
        </w:rPr>
        <w:t xml:space="preserve">Pistoia, </w:t>
      </w:r>
      <w:r w:rsidR="006B2772">
        <w:rPr>
          <w:i/>
          <w:iCs/>
        </w:rPr>
        <w:t>10.03.2025</w:t>
      </w:r>
    </w:p>
    <w:p w14:paraId="7241B3E3" w14:textId="77777777" w:rsidR="00857F77" w:rsidRDefault="00857F77" w:rsidP="00857F77">
      <w:pPr>
        <w:rPr>
          <w:rFonts w:hint="eastAsia"/>
        </w:rPr>
      </w:pPr>
    </w:p>
    <w:p w14:paraId="5D9EF988" w14:textId="77777777" w:rsidR="00857F77" w:rsidRDefault="00857F77" w:rsidP="00857F77">
      <w:pPr>
        <w:rPr>
          <w:rFonts w:hint="eastAsia"/>
        </w:rPr>
      </w:pPr>
      <w:r>
        <w:t>Il Tecnico incaricato</w:t>
      </w:r>
      <w:r>
        <w:tab/>
      </w:r>
      <w:r>
        <w:tab/>
      </w:r>
      <w:r>
        <w:tab/>
      </w:r>
      <w:r>
        <w:tab/>
      </w:r>
      <w:r>
        <w:tab/>
      </w:r>
      <w:r>
        <w:tab/>
      </w:r>
      <w:r>
        <w:tab/>
        <w:t>Il Direttore/RUP</w:t>
      </w:r>
    </w:p>
    <w:p w14:paraId="36D7D02A" w14:textId="77777777" w:rsidR="00857F77" w:rsidRDefault="00857F77" w:rsidP="00857F77">
      <w:pPr>
        <w:rPr>
          <w:rFonts w:hint="eastAsia"/>
        </w:rPr>
      </w:pPr>
      <w:r>
        <w:t>Geom. Enrico Vannucci</w:t>
      </w:r>
      <w:r>
        <w:tab/>
      </w:r>
      <w:r>
        <w:tab/>
      </w:r>
      <w:r>
        <w:tab/>
      </w:r>
      <w:r>
        <w:tab/>
      </w:r>
      <w:r>
        <w:tab/>
      </w:r>
      <w:r>
        <w:tab/>
        <w:t>Dott. Giovanni Paci</w:t>
      </w:r>
    </w:p>
    <w:p w14:paraId="1059BB78" w14:textId="597521AD" w:rsidR="00857F77" w:rsidRDefault="00857F77" w:rsidP="006B2772">
      <w:pPr>
        <w:jc w:val="center"/>
      </w:pPr>
      <w:r>
        <w:t>Firmato digitalmente</w:t>
      </w:r>
    </w:p>
    <w:p w14:paraId="1150AD74" w14:textId="77777777" w:rsidR="006B2772" w:rsidRDefault="006B2772" w:rsidP="006B2772"/>
    <w:p w14:paraId="29B9589F" w14:textId="77777777" w:rsidR="006B2772" w:rsidRDefault="006B2772" w:rsidP="006B2772"/>
    <w:p w14:paraId="25EE414C" w14:textId="77777777" w:rsidR="006B2772" w:rsidRDefault="006B2772" w:rsidP="006B2772"/>
    <w:p w14:paraId="35CC64B2" w14:textId="77777777" w:rsidR="006B2772" w:rsidRDefault="006B2772" w:rsidP="006B2772"/>
    <w:p w14:paraId="15411D74" w14:textId="77777777" w:rsidR="006B2772" w:rsidRDefault="006B2772" w:rsidP="006B2772"/>
    <w:p w14:paraId="5220606A" w14:textId="77777777" w:rsidR="006B2772" w:rsidRDefault="006B2772" w:rsidP="006B2772"/>
    <w:p w14:paraId="3B75CBBA" w14:textId="77777777" w:rsidR="006B2772" w:rsidRDefault="006B2772" w:rsidP="006B2772"/>
    <w:p w14:paraId="205FDE51" w14:textId="77777777" w:rsidR="006B2772" w:rsidRDefault="006B2772" w:rsidP="006B2772"/>
    <w:p w14:paraId="7B7FC968" w14:textId="77777777" w:rsidR="006B2772" w:rsidRDefault="006B2772" w:rsidP="006B2772"/>
    <w:p w14:paraId="7A32B2DB" w14:textId="77777777" w:rsidR="006B2772" w:rsidRDefault="006B2772" w:rsidP="006B2772"/>
    <w:p w14:paraId="7446C0B2" w14:textId="77777777" w:rsidR="006B2772" w:rsidRPr="00852AA5" w:rsidRDefault="006B2772" w:rsidP="006B2772">
      <w:pPr>
        <w:rPr>
          <w:rFonts w:hint="eastAsia"/>
          <w:sz w:val="20"/>
          <w:szCs w:val="20"/>
        </w:rPr>
      </w:pPr>
      <w:r>
        <w:t>Allegati:</w:t>
      </w:r>
      <w:r>
        <w:tab/>
      </w:r>
      <w:r w:rsidRPr="00852AA5">
        <w:rPr>
          <w:sz w:val="20"/>
          <w:szCs w:val="20"/>
        </w:rPr>
        <w:t>Relazione tecnica Geom. Costantino Melani</w:t>
      </w:r>
    </w:p>
    <w:p w14:paraId="7631EC64" w14:textId="595B5CFB" w:rsidR="006B2772" w:rsidRDefault="006B2772" w:rsidP="006B2772">
      <w:pPr>
        <w:rPr>
          <w:rFonts w:hint="eastAsia"/>
        </w:rPr>
      </w:pPr>
      <w:r w:rsidRPr="00852AA5">
        <w:rPr>
          <w:sz w:val="20"/>
          <w:szCs w:val="20"/>
        </w:rPr>
        <w:tab/>
      </w:r>
      <w:r w:rsidRPr="00852AA5">
        <w:rPr>
          <w:sz w:val="20"/>
          <w:szCs w:val="20"/>
        </w:rPr>
        <w:tab/>
        <w:t>Estratto di mappa catastale con indicazione del terreno pertinenziale utile ai fini della deruralizzazione.</w:t>
      </w:r>
    </w:p>
    <w:p w14:paraId="06394A2A" w14:textId="250C862B" w:rsidR="00AA68E4" w:rsidRDefault="00AA68E4" w:rsidP="00857F77">
      <w:pPr>
        <w:rPr>
          <w:rFonts w:hint="eastAsia"/>
        </w:rPr>
      </w:pPr>
    </w:p>
    <w:sectPr w:rsidR="00AA68E4" w:rsidSect="00867913">
      <w:headerReference w:type="default" r:id="rId6"/>
      <w:pgSz w:w="11906" w:h="16838" w:code="9"/>
      <w:pgMar w:top="1418" w:right="851" w:bottom="1134" w:left="1134" w:header="567" w:footer="0" w:gutter="0"/>
      <w:cols w:space="720"/>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13B98" w14:textId="77777777" w:rsidR="00A46053" w:rsidRDefault="00A46053">
      <w:pPr>
        <w:rPr>
          <w:rFonts w:hint="eastAsia"/>
        </w:rPr>
      </w:pPr>
      <w:r>
        <w:separator/>
      </w:r>
    </w:p>
  </w:endnote>
  <w:endnote w:type="continuationSeparator" w:id="0">
    <w:p w14:paraId="50100335" w14:textId="77777777" w:rsidR="00A46053" w:rsidRDefault="00A4605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7B023" w14:textId="77777777" w:rsidR="00A46053" w:rsidRDefault="00A46053">
      <w:pPr>
        <w:rPr>
          <w:rFonts w:hint="eastAsia"/>
        </w:rPr>
      </w:pPr>
      <w:r>
        <w:separator/>
      </w:r>
    </w:p>
  </w:footnote>
  <w:footnote w:type="continuationSeparator" w:id="0">
    <w:p w14:paraId="34CF7C8C" w14:textId="77777777" w:rsidR="00A46053" w:rsidRDefault="00A4605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DD73" w14:textId="77777777" w:rsidR="00AA68E4" w:rsidRDefault="00000000">
    <w:pPr>
      <w:pStyle w:val="Intestazione"/>
      <w:jc w:val="center"/>
      <w:rPr>
        <w:rFonts w:hint="eastAsia"/>
        <w:sz w:val="22"/>
        <w:szCs w:val="22"/>
      </w:rPr>
    </w:pPr>
    <w:r>
      <w:rPr>
        <w:sz w:val="22"/>
        <w:szCs w:val="22"/>
      </w:rPr>
      <w:t>ISTITUTI RAGGRUPPATI</w:t>
    </w:r>
  </w:p>
  <w:p w14:paraId="36235447" w14:textId="77777777" w:rsidR="00AA68E4" w:rsidRDefault="00000000">
    <w:pPr>
      <w:pStyle w:val="Intestazione"/>
      <w:jc w:val="center"/>
      <w:rPr>
        <w:rFonts w:hint="eastAsia"/>
        <w:sz w:val="20"/>
        <w:szCs w:val="20"/>
      </w:rPr>
    </w:pPr>
    <w:r>
      <w:rPr>
        <w:sz w:val="20"/>
        <w:szCs w:val="20"/>
      </w:rPr>
      <w:t>AZIENDA PUBBLICA DI SERVIZI ALLA PERSONA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68E4"/>
    <w:rsid w:val="0006212C"/>
    <w:rsid w:val="001155E7"/>
    <w:rsid w:val="0022025E"/>
    <w:rsid w:val="00254310"/>
    <w:rsid w:val="003224DE"/>
    <w:rsid w:val="00434AD2"/>
    <w:rsid w:val="004A1FE3"/>
    <w:rsid w:val="00601A67"/>
    <w:rsid w:val="006023A8"/>
    <w:rsid w:val="00647CA1"/>
    <w:rsid w:val="006B2772"/>
    <w:rsid w:val="006C14F3"/>
    <w:rsid w:val="00753E3B"/>
    <w:rsid w:val="00770320"/>
    <w:rsid w:val="00857F77"/>
    <w:rsid w:val="00867913"/>
    <w:rsid w:val="00964D04"/>
    <w:rsid w:val="00A46053"/>
    <w:rsid w:val="00A82417"/>
    <w:rsid w:val="00A84AC3"/>
    <w:rsid w:val="00AA68E4"/>
    <w:rsid w:val="00C631E0"/>
    <w:rsid w:val="00E27ACB"/>
    <w:rsid w:val="00F93B7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206C4"/>
  <w15:docId w15:val="{B9F634C9-25BA-4AD2-90DA-1B85C15A9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Corpotesto"/>
    <w:uiPriority w:val="10"/>
    <w:qFormat/>
    <w:pPr>
      <w:keepNext/>
      <w:spacing w:before="240" w:after="120"/>
    </w:pPr>
    <w:rPr>
      <w:rFonts w:ascii="Liberation Sans" w:eastAsia="Microsoft YaHei" w:hAnsi="Liberation Sans"/>
      <w:sz w:val="28"/>
      <w:szCs w:val="28"/>
    </w:rPr>
  </w:style>
  <w:style w:type="paragraph" w:styleId="Corpotesto">
    <w:name w:val="Body Text"/>
    <w:basedOn w:val="Normale"/>
    <w:pPr>
      <w:spacing w:after="140" w:line="276" w:lineRule="auto"/>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qFormat/>
    <w:pPr>
      <w:suppressLineNumbers/>
    </w:pPr>
  </w:style>
  <w:style w:type="paragraph" w:customStyle="1" w:styleId="Intestazioneepidipagina">
    <w:name w:val="Intestazione e piè di pagina"/>
    <w:basedOn w:val="Normale"/>
    <w:qFormat/>
    <w:pPr>
      <w:suppressLineNumbers/>
      <w:tabs>
        <w:tab w:val="center" w:pos="4819"/>
        <w:tab w:val="right" w:pos="9638"/>
      </w:tabs>
    </w:pPr>
  </w:style>
  <w:style w:type="paragraph" w:styleId="Intestazione">
    <w:name w:val="header"/>
    <w:basedOn w:val="Intestazioneepidipagina"/>
  </w:style>
  <w:style w:type="paragraph" w:customStyle="1" w:styleId="Contenutotabella">
    <w:name w:val="Contenuto tabella"/>
    <w:basedOn w:val="Normale"/>
    <w:qFormat/>
    <w:pPr>
      <w:widowControl w:val="0"/>
      <w:suppressLineNumbers/>
    </w:pPr>
  </w:style>
  <w:style w:type="paragraph" w:customStyle="1" w:styleId="Titolotabella">
    <w:name w:val="Titolo tabella"/>
    <w:basedOn w:val="Contenutotabell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472857">
      <w:bodyDiv w:val="1"/>
      <w:marLeft w:val="0"/>
      <w:marRight w:val="0"/>
      <w:marTop w:val="0"/>
      <w:marBottom w:val="0"/>
      <w:divBdr>
        <w:top w:val="none" w:sz="0" w:space="0" w:color="auto"/>
        <w:left w:val="none" w:sz="0" w:space="0" w:color="auto"/>
        <w:bottom w:val="none" w:sz="0" w:space="0" w:color="auto"/>
        <w:right w:val="none" w:sz="0" w:space="0" w:color="auto"/>
      </w:divBdr>
    </w:div>
    <w:div w:id="1733235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648</Words>
  <Characters>3694</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Paci</dc:creator>
  <dc:description/>
  <cp:lastModifiedBy>Enrico Vannucci</cp:lastModifiedBy>
  <cp:revision>22</cp:revision>
  <dcterms:created xsi:type="dcterms:W3CDTF">2024-03-01T08:20:00Z</dcterms:created>
  <dcterms:modified xsi:type="dcterms:W3CDTF">2025-03-10T08:13:00Z</dcterms:modified>
  <dc:language>it-IT</dc:language>
</cp:coreProperties>
</file>